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E" w:rsidRDefault="002C50DE" w:rsidP="002C50DE">
      <w:bookmarkStart w:id="0" w:name="_Toc163102140"/>
      <w:bookmarkStart w:id="1" w:name="_GoBack"/>
      <w:bookmarkEnd w:id="1"/>
      <w:r>
        <w:t xml:space="preserve">Il existe trois grands types de précautions complémentaires : </w:t>
      </w:r>
    </w:p>
    <w:p w:rsidR="002C50DE" w:rsidRDefault="002C50DE" w:rsidP="002C50DE">
      <w:pPr>
        <w:pStyle w:val="Paragraphedeliste"/>
        <w:numPr>
          <w:ilvl w:val="0"/>
          <w:numId w:val="27"/>
        </w:numPr>
      </w:pPr>
      <w:r>
        <w:t xml:space="preserve">Précautions complémentaires </w:t>
      </w:r>
      <w:r w:rsidRPr="002C50DE">
        <w:rPr>
          <w:highlight w:val="yellow"/>
        </w:rPr>
        <w:t>CONTACT « C »</w:t>
      </w:r>
    </w:p>
    <w:p w:rsidR="002C50DE" w:rsidRPr="002C50DE" w:rsidRDefault="002C50DE" w:rsidP="002C50DE">
      <w:pPr>
        <w:pStyle w:val="Paragraphedeliste"/>
        <w:numPr>
          <w:ilvl w:val="0"/>
          <w:numId w:val="27"/>
        </w:numPr>
      </w:pPr>
      <w:r>
        <w:t xml:space="preserve">Précautions complémentaires </w:t>
      </w:r>
      <w:r w:rsidRPr="002C50DE">
        <w:t>GOUTELLETTES « G »</w:t>
      </w:r>
    </w:p>
    <w:p w:rsidR="002C50DE" w:rsidRDefault="002C50DE" w:rsidP="002C50DE">
      <w:pPr>
        <w:pStyle w:val="Paragraphedeliste"/>
        <w:numPr>
          <w:ilvl w:val="0"/>
          <w:numId w:val="27"/>
        </w:numPr>
      </w:pPr>
      <w:r>
        <w:t>Précautions complémentaires AIR « A »</w:t>
      </w:r>
    </w:p>
    <w:p w:rsidR="002C50DE" w:rsidRDefault="002C50DE" w:rsidP="002C50DE"/>
    <w:p w:rsidR="002C50DE" w:rsidRDefault="002C50DE" w:rsidP="002C50DE">
      <w:r>
        <w:t>Ces précautions complémentaires sont à appliquer dès suspicion de signes cliniques évocateurs d’un épisode infectieux, en fonction du mode de transmission et sur prescription médicale</w:t>
      </w:r>
    </w:p>
    <w:p w:rsidR="002C50DE" w:rsidRDefault="002C50DE" w:rsidP="002C50DE"/>
    <w:p w:rsidR="002C50DE" w:rsidRDefault="002C50DE" w:rsidP="002C50DE">
      <w:r>
        <w:t xml:space="preserve">Ces précautions sont des mesures à prendre en </w:t>
      </w:r>
      <w:r w:rsidRPr="00EE0BAA">
        <w:rPr>
          <w:b/>
          <w:u w:val="single"/>
        </w:rPr>
        <w:t>complément</w:t>
      </w:r>
      <w:r>
        <w:t xml:space="preserve"> des </w:t>
      </w:r>
      <w:r w:rsidRPr="00EE0BAA">
        <w:rPr>
          <w:b/>
        </w:rPr>
        <w:t>précautions standard</w:t>
      </w:r>
      <w:r>
        <w:t xml:space="preserve"> </w:t>
      </w:r>
    </w:p>
    <w:p w:rsidR="002C50DE" w:rsidRDefault="002C50DE" w:rsidP="002C50DE"/>
    <w:p w:rsidR="002C50DE" w:rsidRDefault="002C50DE" w:rsidP="002C50DE">
      <w:r>
        <w:t xml:space="preserve">Elles reposent sur des : </w:t>
      </w:r>
    </w:p>
    <w:p w:rsidR="002C50DE" w:rsidRDefault="002C50DE" w:rsidP="002C50DE">
      <w:pPr>
        <w:pStyle w:val="Paragraphedeliste"/>
        <w:numPr>
          <w:ilvl w:val="0"/>
          <w:numId w:val="28"/>
        </w:numPr>
      </w:pPr>
      <w:r>
        <w:t xml:space="preserve">Mesures techniques (identification, port d’équipement de protections individuelles (EPI) utilisation de matériel dédié, </w:t>
      </w:r>
      <w:proofErr w:type="spellStart"/>
      <w:r>
        <w:t>bionettoyage</w:t>
      </w:r>
      <w:proofErr w:type="spellEnd"/>
      <w:r>
        <w:t xml:space="preserve"> spécifique, </w:t>
      </w:r>
      <w:proofErr w:type="gramStart"/>
      <w:r>
        <w:t>… )</w:t>
      </w:r>
      <w:proofErr w:type="gramEnd"/>
    </w:p>
    <w:p w:rsidR="002C50DE" w:rsidRDefault="002C50DE" w:rsidP="002C50DE">
      <w:pPr>
        <w:pStyle w:val="Paragraphedeliste"/>
        <w:numPr>
          <w:ilvl w:val="0"/>
          <w:numId w:val="28"/>
        </w:numPr>
      </w:pPr>
      <w:r>
        <w:t xml:space="preserve">Mesures géographiques : (limitation des déplacements, nécessité de chambre seule, </w:t>
      </w:r>
      <w:proofErr w:type="gramStart"/>
      <w:r>
        <w:t>… )</w:t>
      </w:r>
      <w:proofErr w:type="gramEnd"/>
    </w:p>
    <w:p w:rsidR="002C50DE" w:rsidRDefault="002C50DE" w:rsidP="002C50DE"/>
    <w:p w:rsidR="002C50DE" w:rsidRDefault="002C50DE" w:rsidP="002C50DE">
      <w:r>
        <w:t xml:space="preserve">Attention, il est important de tenir compte du retentissement psychique et social qu’elles peuvent engendrer pour les </w:t>
      </w:r>
      <w:r w:rsidR="00EE0BAA">
        <w:t>patients/</w:t>
      </w:r>
      <w:r>
        <w:t xml:space="preserve">résidents mais également du risque en termes de santé publique. </w:t>
      </w:r>
    </w:p>
    <w:bookmarkEnd w:id="0"/>
    <w:p w:rsidR="002C50DE" w:rsidRDefault="002C50DE" w:rsidP="005300C2"/>
    <w:p w:rsidR="00B365B7" w:rsidRPr="00771973" w:rsidRDefault="00F0032E" w:rsidP="005300C2">
      <w:pPr>
        <w:pStyle w:val="Style1"/>
      </w:pPr>
      <w:r>
        <w:t>Définition</w:t>
      </w:r>
    </w:p>
    <w:p w:rsidR="00B365B7" w:rsidRDefault="00305082" w:rsidP="00B365B7">
      <w:r>
        <w:t>Les précautions « C</w:t>
      </w:r>
      <w:r w:rsidR="00B365B7">
        <w:t>ontact » ont pour but d’</w:t>
      </w:r>
      <w:r w:rsidR="00B365B7">
        <w:rPr>
          <w:b/>
          <w:bCs/>
        </w:rPr>
        <w:t>éviter</w:t>
      </w:r>
      <w:r w:rsidR="00B365B7">
        <w:t xml:space="preserve"> la </w:t>
      </w:r>
      <w:r w:rsidR="00B365B7">
        <w:rPr>
          <w:b/>
          <w:bCs/>
        </w:rPr>
        <w:t xml:space="preserve">transmission </w:t>
      </w:r>
      <w:r w:rsidR="00B365B7">
        <w:t xml:space="preserve">de certains micro-organismes </w:t>
      </w:r>
      <w:r w:rsidR="00B365B7">
        <w:rPr>
          <w:b/>
          <w:bCs/>
        </w:rPr>
        <w:t>par contact</w:t>
      </w:r>
      <w:r w:rsidR="00B365B7">
        <w:t xml:space="preserve"> </w:t>
      </w:r>
      <w:r w:rsidR="00B365B7">
        <w:rPr>
          <w:b/>
          <w:bCs/>
        </w:rPr>
        <w:t xml:space="preserve">direct </w:t>
      </w:r>
      <w:r w:rsidR="00B365B7">
        <w:t xml:space="preserve">ou </w:t>
      </w:r>
      <w:r w:rsidR="00B365B7">
        <w:rPr>
          <w:b/>
          <w:bCs/>
        </w:rPr>
        <w:t>indirect</w:t>
      </w:r>
      <w:r w:rsidR="00B365B7">
        <w:t>.</w:t>
      </w:r>
    </w:p>
    <w:p w:rsidR="00B365B7" w:rsidRDefault="00B365B7" w:rsidP="00F0032E">
      <w:pPr>
        <w:tabs>
          <w:tab w:val="left" w:pos="2127"/>
        </w:tabs>
        <w:rPr>
          <w:b/>
          <w:bCs/>
        </w:rPr>
      </w:pPr>
      <w:r>
        <w:rPr>
          <w:snapToGrid w:val="0"/>
        </w:rPr>
        <w:t>Indications principales :</w:t>
      </w:r>
      <w:r>
        <w:rPr>
          <w:snapToGrid w:val="0"/>
        </w:rPr>
        <w:tab/>
      </w:r>
      <w:r w:rsidR="00305082">
        <w:rPr>
          <w:b/>
          <w:bCs/>
          <w:snapToGrid w:val="0"/>
        </w:rPr>
        <w:t>- infections à bactéries multi-r</w:t>
      </w:r>
      <w:r>
        <w:rPr>
          <w:b/>
          <w:bCs/>
          <w:snapToGrid w:val="0"/>
        </w:rPr>
        <w:t xml:space="preserve">ésistantes (BMR)    </w:t>
      </w:r>
    </w:p>
    <w:p w:rsidR="00B365B7" w:rsidRDefault="00F0032E" w:rsidP="00F0032E">
      <w:pPr>
        <w:tabs>
          <w:tab w:val="left" w:pos="2127"/>
        </w:tabs>
        <w:rPr>
          <w:b/>
          <w:bCs/>
        </w:rPr>
      </w:pPr>
      <w:r>
        <w:rPr>
          <w:b/>
          <w:bCs/>
        </w:rPr>
        <w:tab/>
      </w:r>
      <w:r w:rsidR="00B365B7">
        <w:rPr>
          <w:b/>
          <w:bCs/>
        </w:rPr>
        <w:t>-</w:t>
      </w:r>
      <w:r>
        <w:rPr>
          <w:b/>
          <w:bCs/>
        </w:rPr>
        <w:t xml:space="preserve"> gastro-</w:t>
      </w:r>
      <w:r w:rsidR="00B365B7">
        <w:rPr>
          <w:b/>
          <w:bCs/>
        </w:rPr>
        <w:t>entérite</w:t>
      </w:r>
      <w:r w:rsidR="002C50DE">
        <w:rPr>
          <w:b/>
          <w:bCs/>
        </w:rPr>
        <w:t>s</w:t>
      </w:r>
    </w:p>
    <w:p w:rsidR="00B365B7" w:rsidRDefault="00F0032E" w:rsidP="00F0032E">
      <w:pPr>
        <w:tabs>
          <w:tab w:val="left" w:pos="2127"/>
        </w:tabs>
        <w:rPr>
          <w:b/>
          <w:bCs/>
        </w:rPr>
      </w:pPr>
      <w:r>
        <w:rPr>
          <w:b/>
          <w:bCs/>
        </w:rPr>
        <w:tab/>
      </w:r>
      <w:r w:rsidR="00B365B7">
        <w:rPr>
          <w:b/>
          <w:bCs/>
        </w:rPr>
        <w:t xml:space="preserve">- </w:t>
      </w:r>
      <w:proofErr w:type="spellStart"/>
      <w:r w:rsidR="00B365B7">
        <w:rPr>
          <w:b/>
          <w:bCs/>
        </w:rPr>
        <w:t>rotavirus</w:t>
      </w:r>
      <w:proofErr w:type="spellEnd"/>
    </w:p>
    <w:p w:rsidR="002C50DE" w:rsidRPr="002C50DE" w:rsidRDefault="002C50DE" w:rsidP="002C50DE">
      <w:pPr>
        <w:tabs>
          <w:tab w:val="left" w:pos="2127"/>
        </w:tabs>
        <w:ind w:left="2127"/>
        <w:rPr>
          <w:bCs/>
        </w:rPr>
      </w:pPr>
      <w:r>
        <w:rPr>
          <w:b/>
          <w:bCs/>
        </w:rPr>
        <w:t xml:space="preserve">- Cas particuliers du Clostridium difficile et de la gale </w:t>
      </w:r>
      <w:r w:rsidRPr="002C50DE">
        <w:rPr>
          <w:bCs/>
        </w:rPr>
        <w:t xml:space="preserve">(ces deux cas particuliers font l’objet d’un KIT spécifique : </w:t>
      </w:r>
      <w:r w:rsidRPr="002C50DE">
        <w:rPr>
          <w:b/>
          <w:bCs/>
          <w:highlight w:val="green"/>
        </w:rPr>
        <w:t>KIT gale</w:t>
      </w:r>
      <w:r w:rsidRPr="002C50DE">
        <w:rPr>
          <w:bCs/>
        </w:rPr>
        <w:t xml:space="preserve"> et </w:t>
      </w:r>
      <w:r w:rsidRPr="002C50DE">
        <w:rPr>
          <w:b/>
          <w:bCs/>
          <w:highlight w:val="green"/>
        </w:rPr>
        <w:t xml:space="preserve">KIT </w:t>
      </w:r>
      <w:r w:rsidRPr="002C50DE">
        <w:rPr>
          <w:b/>
          <w:bCs/>
          <w:i/>
          <w:highlight w:val="green"/>
        </w:rPr>
        <w:t>Clostridium difficile</w:t>
      </w:r>
      <w:r w:rsidRPr="002C50DE">
        <w:rPr>
          <w:bCs/>
        </w:rPr>
        <w:t xml:space="preserve">) </w:t>
      </w:r>
    </w:p>
    <w:p w:rsidR="00B365B7" w:rsidRDefault="00F0032E" w:rsidP="00F0032E">
      <w:pPr>
        <w:tabs>
          <w:tab w:val="left" w:pos="2127"/>
        </w:tabs>
        <w:rPr>
          <w:b/>
          <w:bCs/>
        </w:rPr>
      </w:pPr>
      <w:r>
        <w:rPr>
          <w:b/>
          <w:bCs/>
        </w:rPr>
        <w:tab/>
      </w:r>
      <w:r w:rsidR="00B365B7">
        <w:rPr>
          <w:b/>
          <w:bCs/>
        </w:rPr>
        <w:t xml:space="preserve">- </w:t>
      </w:r>
      <w:r>
        <w:rPr>
          <w:b/>
          <w:bCs/>
        </w:rPr>
        <w:t>etc</w:t>
      </w:r>
      <w:r w:rsidR="005300C2">
        <w:rPr>
          <w:b/>
          <w:bCs/>
        </w:rPr>
        <w:t xml:space="preserve">…. </w:t>
      </w:r>
    </w:p>
    <w:p w:rsidR="00255830" w:rsidRDefault="00255830" w:rsidP="00B365B7"/>
    <w:p w:rsidR="00B365B7" w:rsidRPr="00B365B7" w:rsidRDefault="00F0032E" w:rsidP="005300C2">
      <w:pPr>
        <w:pStyle w:val="Style2"/>
      </w:pPr>
      <w:r>
        <w:t>Mesures spécifiques</w:t>
      </w:r>
    </w:p>
    <w:p w:rsidR="00AE1513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005E1">
        <w:t xml:space="preserve">Chambre seule </w:t>
      </w:r>
      <w:r w:rsidR="002C50DE">
        <w:t>dans la mesure du possible pour les BMR</w:t>
      </w:r>
      <w:r w:rsidR="00305082" w:rsidRPr="005005E1">
        <w:t>.</w:t>
      </w:r>
    </w:p>
    <w:p w:rsidR="00B365B7" w:rsidRPr="005005E1" w:rsidRDefault="00237E5C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005E1">
        <w:t>Si</w:t>
      </w:r>
      <w:r w:rsidR="00B365B7" w:rsidRPr="005005E1">
        <w:t xml:space="preserve">non regroupement de </w:t>
      </w:r>
      <w:r w:rsidR="00EE0BAA">
        <w:t>patients/</w:t>
      </w:r>
      <w:r w:rsidR="008744E9">
        <w:t>résidents</w:t>
      </w:r>
      <w:r w:rsidR="00B365B7" w:rsidRPr="005005E1">
        <w:t xml:space="preserve"> porteurs du mêm</w:t>
      </w:r>
      <w:r w:rsidRPr="005005E1">
        <w:t>e micro-</w:t>
      </w:r>
      <w:r w:rsidR="00B365B7" w:rsidRPr="005005E1">
        <w:t>organisme (</w:t>
      </w:r>
      <w:proofErr w:type="spellStart"/>
      <w:r w:rsidR="00B365B7" w:rsidRPr="005005E1">
        <w:t>cohorting</w:t>
      </w:r>
      <w:proofErr w:type="spellEnd"/>
      <w:r w:rsidR="00B365B7" w:rsidRPr="005005E1">
        <w:t>) ou à défaut individualisation des soins</w:t>
      </w:r>
      <w:r w:rsidRPr="005005E1">
        <w:t>.</w:t>
      </w:r>
    </w:p>
    <w:p w:rsidR="00B365B7" w:rsidRPr="005005E1" w:rsidRDefault="00237E5C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005E1">
        <w:t>Porte fermée préférable.</w:t>
      </w:r>
    </w:p>
    <w:p w:rsidR="00B365B7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8E2B8A">
        <w:rPr>
          <w:highlight w:val="lightGray"/>
        </w:rPr>
        <w:t xml:space="preserve">Port de </w:t>
      </w:r>
      <w:r w:rsidRPr="008E2B8A">
        <w:rPr>
          <w:b/>
          <w:highlight w:val="lightGray"/>
        </w:rPr>
        <w:t>gants</w:t>
      </w:r>
      <w:r w:rsidRPr="008E2B8A">
        <w:rPr>
          <w:highlight w:val="lightGray"/>
        </w:rPr>
        <w:t xml:space="preserve"> au moment du </w:t>
      </w:r>
      <w:r w:rsidRPr="008E2B8A">
        <w:rPr>
          <w:b/>
          <w:highlight w:val="lightGray"/>
        </w:rPr>
        <w:t>soin avec contact</w:t>
      </w:r>
      <w:r w:rsidRPr="005005E1">
        <w:t xml:space="preserve"> dans la chambre.</w:t>
      </w:r>
    </w:p>
    <w:p w:rsidR="00B365B7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8E2B8A">
        <w:rPr>
          <w:highlight w:val="lightGray"/>
        </w:rPr>
        <w:t xml:space="preserve">Port de </w:t>
      </w:r>
      <w:r w:rsidRPr="008E2B8A">
        <w:rPr>
          <w:b/>
          <w:iCs/>
          <w:highlight w:val="lightGray"/>
        </w:rPr>
        <w:t>tabli</w:t>
      </w:r>
      <w:r w:rsidR="006766B0" w:rsidRPr="008E2B8A">
        <w:rPr>
          <w:b/>
          <w:iCs/>
          <w:highlight w:val="lightGray"/>
        </w:rPr>
        <w:t>er</w:t>
      </w:r>
      <w:r w:rsidR="006766B0" w:rsidRPr="008E2B8A">
        <w:rPr>
          <w:iCs/>
          <w:highlight w:val="lightGray"/>
        </w:rPr>
        <w:t xml:space="preserve"> ou  </w:t>
      </w:r>
      <w:proofErr w:type="spellStart"/>
      <w:r w:rsidR="006766B0" w:rsidRPr="008E2B8A">
        <w:rPr>
          <w:b/>
          <w:iCs/>
          <w:highlight w:val="lightGray"/>
        </w:rPr>
        <w:t>surblouse</w:t>
      </w:r>
      <w:proofErr w:type="spellEnd"/>
      <w:r w:rsidR="006766B0" w:rsidRPr="008E2B8A">
        <w:rPr>
          <w:iCs/>
          <w:highlight w:val="lightGray"/>
        </w:rPr>
        <w:t xml:space="preserve"> à usage unique</w:t>
      </w:r>
      <w:r w:rsidRPr="008E2B8A">
        <w:rPr>
          <w:iCs/>
          <w:highlight w:val="lightGray"/>
        </w:rPr>
        <w:t xml:space="preserve"> si </w:t>
      </w:r>
      <w:r w:rsidRPr="008E2B8A">
        <w:rPr>
          <w:b/>
          <w:iCs/>
          <w:highlight w:val="lightGray"/>
        </w:rPr>
        <w:t>contact direct</w:t>
      </w:r>
      <w:r w:rsidRPr="005005E1">
        <w:t xml:space="preserve"> avec le </w:t>
      </w:r>
      <w:r w:rsidR="00EE0BAA">
        <w:t>patient/</w:t>
      </w:r>
      <w:r w:rsidR="005300C2">
        <w:t>résident</w:t>
      </w:r>
      <w:r w:rsidRPr="005005E1">
        <w:t xml:space="preserve"> ou avec son environnement contaminé.</w:t>
      </w:r>
    </w:p>
    <w:p w:rsidR="00B365B7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8E2B8A">
        <w:rPr>
          <w:b/>
          <w:highlight w:val="lightGray"/>
        </w:rPr>
        <w:t>Oter</w:t>
      </w:r>
      <w:r w:rsidRPr="008E2B8A">
        <w:rPr>
          <w:highlight w:val="lightGray"/>
        </w:rPr>
        <w:t xml:space="preserve"> les gants</w:t>
      </w:r>
      <w:r w:rsidRPr="005005E1">
        <w:t xml:space="preserve"> et le tablier (ou la </w:t>
      </w:r>
      <w:proofErr w:type="spellStart"/>
      <w:r w:rsidRPr="005005E1">
        <w:t>surblouse</w:t>
      </w:r>
      <w:proofErr w:type="spellEnd"/>
      <w:r w:rsidRPr="005005E1">
        <w:t xml:space="preserve">) </w:t>
      </w:r>
      <w:r w:rsidRPr="008E2B8A">
        <w:rPr>
          <w:b/>
          <w:highlight w:val="lightGray"/>
        </w:rPr>
        <w:t>avant</w:t>
      </w:r>
      <w:r w:rsidRPr="008E2B8A">
        <w:rPr>
          <w:highlight w:val="lightGray"/>
        </w:rPr>
        <w:t xml:space="preserve"> de sortir</w:t>
      </w:r>
      <w:r w:rsidRPr="005005E1">
        <w:t xml:space="preserve"> de la chambre.  </w:t>
      </w:r>
    </w:p>
    <w:p w:rsidR="006E500B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005E1">
        <w:t xml:space="preserve">Hygiène des mains par </w:t>
      </w:r>
      <w:r w:rsidRPr="008E2B8A">
        <w:rPr>
          <w:b/>
          <w:highlight w:val="lightGray"/>
        </w:rPr>
        <w:t>friction avec</w:t>
      </w:r>
      <w:r w:rsidR="00026835" w:rsidRPr="008E2B8A">
        <w:rPr>
          <w:b/>
          <w:highlight w:val="lightGray"/>
        </w:rPr>
        <w:t xml:space="preserve"> SHA</w:t>
      </w:r>
      <w:r w:rsidRPr="005005E1">
        <w:t xml:space="preserve"> avant de sortir de</w:t>
      </w:r>
      <w:r w:rsidR="00026835" w:rsidRPr="005005E1">
        <w:t xml:space="preserve"> la chambre</w:t>
      </w:r>
      <w:r w:rsidRPr="005005E1">
        <w:t xml:space="preserve"> (</w:t>
      </w:r>
      <w:r w:rsidR="00F0032E" w:rsidRPr="005005E1">
        <w:t xml:space="preserve">Si </w:t>
      </w:r>
      <w:r w:rsidRPr="005005E1">
        <w:t xml:space="preserve">mains souillées, lavage au savon doux puis friction avec SHA sur mains sèches </w:t>
      </w:r>
      <w:r w:rsidR="00F0032E" w:rsidRPr="005005E1">
        <w:t>avant de sortir de la chambre.)</w:t>
      </w:r>
    </w:p>
    <w:p w:rsidR="00251D6F" w:rsidRPr="005005E1" w:rsidRDefault="00251D6F" w:rsidP="008E2B8A">
      <w:pPr>
        <w:pStyle w:val="Paragraphedeliste"/>
        <w:spacing w:after="120"/>
        <w:ind w:left="284"/>
        <w:contextualSpacing w:val="0"/>
      </w:pPr>
      <w:r w:rsidRPr="005005E1">
        <w:t xml:space="preserve">Si </w:t>
      </w:r>
      <w:r w:rsidRPr="008E2B8A">
        <w:rPr>
          <w:i/>
        </w:rPr>
        <w:t>Clostridium difficile</w:t>
      </w:r>
      <w:r w:rsidR="006E500B" w:rsidRPr="005005E1">
        <w:t xml:space="preserve"> ou g</w:t>
      </w:r>
      <w:r w:rsidRPr="005005E1">
        <w:t>ale</w:t>
      </w:r>
      <w:r w:rsidR="006E500B" w:rsidRPr="005005E1">
        <w:t xml:space="preserve">, </w:t>
      </w:r>
      <w:r w:rsidRPr="005005E1">
        <w:t>lavage au savon doux puis friction avec SHA sur mains sèches avant de sortir de la chambre</w:t>
      </w:r>
      <w:r w:rsidR="008834C8">
        <w:t xml:space="preserve"> (se référer au KIT Clostridium difficile)</w:t>
      </w:r>
      <w:r w:rsidRPr="005005E1">
        <w:t>.</w:t>
      </w:r>
    </w:p>
    <w:p w:rsidR="00D40AE0" w:rsidRPr="005005E1" w:rsidRDefault="00B365B7" w:rsidP="008E2B8A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8E2B8A">
        <w:rPr>
          <w:snapToGrid w:val="0"/>
        </w:rPr>
        <w:t xml:space="preserve">Limiter le déplacement du </w:t>
      </w:r>
      <w:r w:rsidR="005300C2">
        <w:rPr>
          <w:snapToGrid w:val="0"/>
        </w:rPr>
        <w:t>résident (si possible)</w:t>
      </w:r>
      <w:r w:rsidR="007434F4" w:rsidRPr="008E2B8A">
        <w:rPr>
          <w:snapToGrid w:val="0"/>
        </w:rPr>
        <w:t xml:space="preserve"> et lui faire porter un masque chirurgical systématiquement pour les </w:t>
      </w:r>
      <w:r w:rsidR="005300C2">
        <w:rPr>
          <w:snapToGrid w:val="0"/>
        </w:rPr>
        <w:t>résidents</w:t>
      </w:r>
      <w:r w:rsidR="007434F4" w:rsidRPr="008E2B8A">
        <w:rPr>
          <w:snapToGrid w:val="0"/>
        </w:rPr>
        <w:t xml:space="preserve"> présentant une infection re</w:t>
      </w:r>
      <w:r w:rsidR="00305082" w:rsidRPr="008E2B8A">
        <w:rPr>
          <w:snapToGrid w:val="0"/>
        </w:rPr>
        <w:t>spiratoire à BMR ou autre micro-</w:t>
      </w:r>
      <w:r w:rsidR="007434F4" w:rsidRPr="008E2B8A">
        <w:rPr>
          <w:snapToGrid w:val="0"/>
        </w:rPr>
        <w:t>organisme justifiant des préca</w:t>
      </w:r>
      <w:r w:rsidR="00305082" w:rsidRPr="008E2B8A">
        <w:rPr>
          <w:snapToGrid w:val="0"/>
        </w:rPr>
        <w:t>utions complémentaires de type C</w:t>
      </w:r>
      <w:r w:rsidR="007434F4" w:rsidRPr="008E2B8A">
        <w:rPr>
          <w:snapToGrid w:val="0"/>
        </w:rPr>
        <w:t>ontact, lorsque celui-ci sort de sa chambre.</w:t>
      </w:r>
    </w:p>
    <w:p w:rsidR="005300C2" w:rsidRPr="005300C2" w:rsidRDefault="00D40AE0" w:rsidP="00DD54A6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300C2">
        <w:rPr>
          <w:snapToGrid w:val="0"/>
        </w:rPr>
        <w:t xml:space="preserve">Utilisation maximale de </w:t>
      </w:r>
      <w:r w:rsidRPr="005300C2">
        <w:rPr>
          <w:b/>
          <w:snapToGrid w:val="0"/>
        </w:rPr>
        <w:t>matériel à usage unique</w:t>
      </w:r>
      <w:r w:rsidRPr="005300C2">
        <w:rPr>
          <w:snapToGrid w:val="0"/>
        </w:rPr>
        <w:t xml:space="preserve"> ou ré</w:t>
      </w:r>
      <w:r w:rsidR="00F0032E" w:rsidRPr="005300C2">
        <w:rPr>
          <w:snapToGrid w:val="0"/>
        </w:rPr>
        <w:t xml:space="preserve">servé exclusivement au </w:t>
      </w:r>
      <w:r w:rsidR="005300C2" w:rsidRPr="005300C2">
        <w:rPr>
          <w:snapToGrid w:val="0"/>
        </w:rPr>
        <w:t>résident</w:t>
      </w:r>
      <w:r w:rsidRPr="005300C2">
        <w:rPr>
          <w:snapToGrid w:val="0"/>
        </w:rPr>
        <w:t xml:space="preserve"> </w:t>
      </w:r>
    </w:p>
    <w:p w:rsidR="00D40AE0" w:rsidRPr="005005E1" w:rsidRDefault="00D40AE0" w:rsidP="00DD54A6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5300C2">
        <w:rPr>
          <w:snapToGrid w:val="0"/>
        </w:rPr>
        <w:t>Pour les consommables</w:t>
      </w:r>
      <w:r w:rsidR="00530DB1" w:rsidRPr="005300C2">
        <w:rPr>
          <w:snapToGrid w:val="0"/>
        </w:rPr>
        <w:t>,</w:t>
      </w:r>
      <w:r w:rsidRPr="005300C2">
        <w:rPr>
          <w:snapToGrid w:val="0"/>
        </w:rPr>
        <w:t xml:space="preserve"> n’entrer dans la chambre que le nécessaire pour maximum 24 heures.</w:t>
      </w:r>
    </w:p>
    <w:p w:rsidR="005300C2" w:rsidRPr="005300C2" w:rsidRDefault="00D40AE0" w:rsidP="005300C2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 w:rsidRPr="008E2B8A">
        <w:rPr>
          <w:snapToGrid w:val="0"/>
        </w:rPr>
        <w:t>Pour le matériel à usage multiple, le désinf</w:t>
      </w:r>
      <w:r w:rsidR="005300C2">
        <w:rPr>
          <w:snapToGrid w:val="0"/>
        </w:rPr>
        <w:t xml:space="preserve">ecter immédiatement après usage. </w:t>
      </w:r>
    </w:p>
    <w:p w:rsidR="005300C2" w:rsidRPr="005300C2" w:rsidRDefault="005300C2" w:rsidP="005300C2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proofErr w:type="spellStart"/>
      <w:r w:rsidRPr="005300C2">
        <w:rPr>
          <w:snapToGrid w:val="0"/>
        </w:rPr>
        <w:t>Bionettoyage</w:t>
      </w:r>
      <w:proofErr w:type="spellEnd"/>
      <w:r w:rsidRPr="005300C2">
        <w:rPr>
          <w:snapToGrid w:val="0"/>
        </w:rPr>
        <w:t xml:space="preserve"> de l’environnement proche du résident avec un détergent-désinfectant au moins une fois par jour (insister sur les zones à risques : poignées de portes, barrières de lit ; sonnette d’appel, …)</w:t>
      </w:r>
    </w:p>
    <w:p w:rsidR="005300C2" w:rsidRPr="005300C2" w:rsidRDefault="005300C2" w:rsidP="005300C2">
      <w:pPr>
        <w:pStyle w:val="Paragraphedeliste"/>
        <w:numPr>
          <w:ilvl w:val="0"/>
          <w:numId w:val="25"/>
        </w:numPr>
        <w:spacing w:after="120"/>
        <w:ind w:left="284" w:hanging="289"/>
        <w:contextualSpacing w:val="0"/>
      </w:pPr>
      <w:r>
        <w:rPr>
          <w:snapToGrid w:val="0"/>
        </w:rPr>
        <w:t xml:space="preserve">Pas de traitement spécifique pour la vaisselle. </w:t>
      </w:r>
    </w:p>
    <w:p w:rsidR="00D40AE0" w:rsidRPr="00D40AE0" w:rsidRDefault="00D40AE0" w:rsidP="00D5179C"/>
    <w:p w:rsidR="00B84FA7" w:rsidRPr="00F35B66" w:rsidRDefault="00B84FA7" w:rsidP="00D5179C">
      <w:pPr>
        <w:rPr>
          <w:bCs/>
          <w:sz w:val="12"/>
          <w:szCs w:val="12"/>
        </w:rPr>
      </w:pPr>
    </w:p>
    <w:p w:rsidR="004D4F70" w:rsidRDefault="0077334A" w:rsidP="008A3B6D">
      <w:pPr>
        <w:pStyle w:val="Style1"/>
        <w:jc w:val="both"/>
      </w:pPr>
      <w:r>
        <w:t>Tableau récapitulatif des m</w:t>
      </w:r>
      <w:r w:rsidR="004D4F70">
        <w:t>esures à mettre e</w:t>
      </w:r>
      <w:r w:rsidR="00CF697D">
        <w:t xml:space="preserve">n place en fonction du type de </w:t>
      </w:r>
      <w:r w:rsidR="008A3B6D">
        <w:t>p</w:t>
      </w:r>
      <w:r w:rsidR="00CF697D">
        <w:t>récautions c</w:t>
      </w:r>
      <w:r w:rsidR="004D4F70">
        <w:t>omplémentaires</w:t>
      </w:r>
    </w:p>
    <w:p w:rsidR="00B33BB7" w:rsidRPr="001F07C3" w:rsidRDefault="001F07C3" w:rsidP="001F07C3">
      <w:pPr>
        <w:pStyle w:val="Style1"/>
        <w:numPr>
          <w:ilvl w:val="0"/>
          <w:numId w:val="0"/>
        </w:numPr>
        <w:jc w:val="center"/>
        <w:rPr>
          <w:color w:val="auto"/>
          <w:sz w:val="22"/>
        </w:rPr>
      </w:pPr>
      <w:r w:rsidRPr="001F07C3">
        <w:rPr>
          <w:color w:val="auto"/>
          <w:sz w:val="22"/>
        </w:rPr>
        <w:t xml:space="preserve">Les PCC sont </w:t>
      </w:r>
      <w:r w:rsidRPr="00CF6723">
        <w:rPr>
          <w:color w:val="auto"/>
          <w:sz w:val="22"/>
          <w:highlight w:val="yellow"/>
        </w:rPr>
        <w:t>complémentaires</w:t>
      </w:r>
      <w:r w:rsidRPr="001F07C3">
        <w:rPr>
          <w:color w:val="auto"/>
          <w:sz w:val="22"/>
        </w:rPr>
        <w:t xml:space="preserve"> des </w:t>
      </w:r>
      <w:r w:rsidRPr="00CF6723">
        <w:rPr>
          <w:color w:val="auto"/>
          <w:sz w:val="22"/>
          <w:highlight w:val="yellow"/>
        </w:rPr>
        <w:t>précautions standard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654"/>
      </w:tblGrid>
      <w:tr w:rsidR="008744E9" w:rsidRPr="0065247F" w:rsidTr="00525784">
        <w:trPr>
          <w:trHeight w:val="397"/>
        </w:trPr>
        <w:tc>
          <w:tcPr>
            <w:tcW w:w="241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744E9" w:rsidRPr="0065247F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  <w:sz w:val="22"/>
                <w:szCs w:val="22"/>
              </w:rPr>
            </w:pPr>
            <w:r w:rsidRPr="0065247F">
              <w:rPr>
                <w:b/>
                <w:bCs/>
                <w:sz w:val="22"/>
                <w:szCs w:val="22"/>
              </w:rPr>
              <w:t>Mesures</w:t>
            </w:r>
          </w:p>
        </w:tc>
        <w:tc>
          <w:tcPr>
            <w:tcW w:w="765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744E9" w:rsidRPr="0065247F" w:rsidRDefault="008744E9" w:rsidP="004D4F70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  <w:sz w:val="22"/>
                <w:szCs w:val="22"/>
              </w:rPr>
            </w:pPr>
            <w:r w:rsidRPr="0065247F">
              <w:rPr>
                <w:b/>
                <w:bCs/>
                <w:sz w:val="22"/>
                <w:szCs w:val="22"/>
              </w:rPr>
              <w:t>Précautions</w:t>
            </w:r>
            <w:r w:rsidRPr="0065247F">
              <w:rPr>
                <w:b/>
                <w:bCs/>
                <w:sz w:val="22"/>
                <w:szCs w:val="22"/>
              </w:rPr>
              <w:br/>
              <w:t>« Contact »</w:t>
            </w:r>
          </w:p>
        </w:tc>
      </w:tr>
      <w:tr w:rsidR="008744E9" w:rsidRPr="004D4F70" w:rsidTr="00525784">
        <w:trPr>
          <w:trHeight w:val="503"/>
        </w:trPr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4D4F70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  <w:sz w:val="24"/>
              </w:rPr>
            </w:pPr>
            <w:r w:rsidRPr="00CF6723">
              <w:rPr>
                <w:b/>
                <w:bCs/>
                <w:sz w:val="22"/>
              </w:rPr>
              <w:t>Chambre individuelle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4D4F70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OUI</w:t>
            </w:r>
          </w:p>
          <w:p w:rsidR="008744E9" w:rsidRPr="0024022C" w:rsidRDefault="008744E9" w:rsidP="008744E9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t xml:space="preserve">ou regroupement des </w:t>
            </w:r>
            <w:r w:rsidR="00EE0BAA">
              <w:t>patients/</w:t>
            </w:r>
            <w:r>
              <w:t xml:space="preserve">résidents </w:t>
            </w:r>
            <w:r w:rsidR="001F07C3">
              <w:t xml:space="preserve">avec même agent pathogène </w:t>
            </w:r>
          </w:p>
        </w:tc>
      </w:tr>
      <w:tr w:rsidR="008744E9" w:rsidRPr="004D4F70" w:rsidTr="00525784"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Hygiène des mains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24022C" w:rsidRDefault="008744E9" w:rsidP="004D4F70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24022C">
              <w:t>Après avoir ôté les gants,</w:t>
            </w:r>
            <w:r>
              <w:t xml:space="preserve"> </w:t>
            </w:r>
            <w:r w:rsidRPr="0024022C">
              <w:rPr>
                <w:b/>
                <w:bCs/>
              </w:rPr>
              <w:t xml:space="preserve">avant </w:t>
            </w:r>
            <w:r w:rsidRPr="0024022C">
              <w:rPr>
                <w:bCs/>
              </w:rPr>
              <w:t xml:space="preserve">de sortir de la chambre, </w:t>
            </w:r>
            <w:r w:rsidRPr="0024022C">
              <w:rPr>
                <w:b/>
                <w:bCs/>
              </w:rPr>
              <w:t>friction</w:t>
            </w:r>
            <w:r w:rsidRPr="0024022C">
              <w:rPr>
                <w:b/>
              </w:rPr>
              <w:t xml:space="preserve"> avec SHA</w:t>
            </w:r>
          </w:p>
          <w:p w:rsidR="008744E9" w:rsidRDefault="008744E9" w:rsidP="006B2B63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rPr>
                <w:bCs/>
              </w:rPr>
              <w:t>(Si mains souillées, lavage savon doux</w:t>
            </w:r>
            <w:r w:rsidRPr="0024022C">
              <w:rPr>
                <w:bCs/>
              </w:rPr>
              <w:br/>
              <w:t xml:space="preserve">puis friction avec SHA </w:t>
            </w:r>
            <w:r w:rsidRPr="0024022C">
              <w:rPr>
                <w:b/>
                <w:bCs/>
              </w:rPr>
              <w:t>sur mains sèches</w:t>
            </w:r>
            <w:r w:rsidRPr="0024022C">
              <w:rPr>
                <w:bCs/>
              </w:rPr>
              <w:t>.</w:t>
            </w:r>
            <w:r w:rsidRPr="0024022C">
              <w:t>)</w:t>
            </w:r>
          </w:p>
          <w:p w:rsidR="00CF6723" w:rsidRPr="0024022C" w:rsidRDefault="00CF6723" w:rsidP="00CF6723">
            <w:pPr>
              <w:pStyle w:val="Corpsdetexte"/>
              <w:framePr w:hSpace="0" w:vSpace="0" w:wrap="auto" w:vAnchor="margin" w:yAlign="inline"/>
            </w:pPr>
            <w:r w:rsidRPr="00CF6723">
              <w:rPr>
                <w:b/>
                <w:i/>
              </w:rPr>
              <w:t>Cas particuliers de la gale et du Clostridium difficile</w:t>
            </w:r>
            <w:r>
              <w:t> : lavage des mains simple (effet mécanique qui prime) suivi d’une friction avec SHA</w:t>
            </w:r>
          </w:p>
        </w:tc>
      </w:tr>
      <w:tr w:rsidR="008744E9" w:rsidRPr="004D4F70" w:rsidTr="00525784">
        <w:trPr>
          <w:trHeight w:val="745"/>
        </w:trPr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Masque</w:t>
            </w:r>
          </w:p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et/ou lunettes</w:t>
            </w:r>
            <w:proofErr w:type="gramStart"/>
            <w:r w:rsidRPr="00CF6723">
              <w:rPr>
                <w:b/>
                <w:bCs/>
              </w:rPr>
              <w:t>,</w:t>
            </w:r>
            <w:proofErr w:type="gramEnd"/>
            <w:r w:rsidRPr="00CF6723">
              <w:rPr>
                <w:b/>
                <w:bCs/>
              </w:rPr>
              <w:br/>
              <w:t>masques à visière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24022C" w:rsidRDefault="008744E9" w:rsidP="00AC3256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rPr>
                <w:highlight w:val="lightGray"/>
              </w:rPr>
              <w:t>Précautions « standard »</w:t>
            </w:r>
          </w:p>
          <w:p w:rsidR="008744E9" w:rsidRPr="0024022C" w:rsidRDefault="008744E9" w:rsidP="00AC3256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t>Si risque de projection de liquide biologique</w:t>
            </w:r>
          </w:p>
        </w:tc>
      </w:tr>
      <w:tr w:rsidR="008744E9" w:rsidRPr="004D4F70" w:rsidTr="00525784"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Gants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24022C" w:rsidRDefault="008744E9" w:rsidP="00BE647F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rPr>
                <w:b/>
                <w:bCs/>
              </w:rPr>
              <w:t>En cas de contact</w:t>
            </w:r>
            <w:r w:rsidRPr="0024022C">
              <w:t xml:space="preserve"> </w:t>
            </w:r>
            <w:r w:rsidRPr="0024022C">
              <w:rPr>
                <w:b/>
              </w:rPr>
              <w:t>direct</w:t>
            </w:r>
            <w:r w:rsidRPr="0024022C">
              <w:t xml:space="preserve">  </w:t>
            </w:r>
          </w:p>
          <w:p w:rsidR="008744E9" w:rsidRPr="0024022C" w:rsidRDefault="008744E9" w:rsidP="00BE647F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t>lors des soins et/ou avec des surfa</w:t>
            </w:r>
            <w:r>
              <w:t>ces</w:t>
            </w:r>
            <w:r>
              <w:br/>
            </w:r>
            <w:r w:rsidRPr="0024022C">
              <w:t>ou du matériel potentiellement contaminés.</w:t>
            </w:r>
          </w:p>
          <w:p w:rsidR="008744E9" w:rsidRPr="0024022C" w:rsidRDefault="008744E9" w:rsidP="00BE647F">
            <w:pPr>
              <w:pStyle w:val="Corpsdetexte"/>
              <w:framePr w:hSpace="0" w:vSpace="0" w:wrap="auto" w:vAnchor="margin" w:yAlign="inline"/>
              <w:jc w:val="center"/>
              <w:rPr>
                <w:u w:val="single"/>
              </w:rPr>
            </w:pPr>
            <w:r w:rsidRPr="0024022C">
              <w:rPr>
                <w:u w:val="single"/>
              </w:rPr>
              <w:t>A ôter avant de sortir</w:t>
            </w:r>
          </w:p>
        </w:tc>
      </w:tr>
      <w:tr w:rsidR="008744E9" w:rsidRPr="004D4F70" w:rsidTr="00525784">
        <w:trPr>
          <w:trHeight w:val="2163"/>
        </w:trPr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Tablier</w:t>
            </w:r>
          </w:p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ou</w:t>
            </w:r>
          </w:p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proofErr w:type="spellStart"/>
            <w:r w:rsidRPr="00CF6723">
              <w:rPr>
                <w:b/>
                <w:bCs/>
              </w:rPr>
              <w:t>Surblouse</w:t>
            </w:r>
            <w:proofErr w:type="spellEnd"/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24022C" w:rsidRDefault="008744E9" w:rsidP="00BE647F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rPr>
                <w:b/>
                <w:bCs/>
              </w:rPr>
              <w:t>En cas de contact</w:t>
            </w:r>
            <w:r w:rsidRPr="0024022C">
              <w:t xml:space="preserve"> </w:t>
            </w:r>
            <w:r w:rsidRPr="0024022C">
              <w:rPr>
                <w:b/>
              </w:rPr>
              <w:t>direct</w:t>
            </w:r>
          </w:p>
          <w:p w:rsidR="008744E9" w:rsidRPr="0024022C" w:rsidRDefault="008744E9" w:rsidP="00BE647F">
            <w:pPr>
              <w:pStyle w:val="Corpsdetexte"/>
              <w:framePr w:hSpace="0" w:vSpace="0" w:wrap="auto" w:vAnchor="margin" w:yAlign="inline"/>
              <w:jc w:val="center"/>
            </w:pPr>
            <w:r w:rsidRPr="0024022C">
              <w:t>lors de</w:t>
            </w:r>
            <w:r>
              <w:t>s soins et/ou avec des surfaces</w:t>
            </w:r>
            <w:r>
              <w:br/>
            </w:r>
            <w:r w:rsidRPr="0024022C">
              <w:t>ou du matériel potentiellement contaminés.</w:t>
            </w:r>
          </w:p>
          <w:p w:rsidR="008744E9" w:rsidRDefault="008744E9" w:rsidP="00BE647F">
            <w:pPr>
              <w:pStyle w:val="Corpsdetexte"/>
              <w:framePr w:hSpace="0" w:vSpace="0" w:wrap="auto" w:vAnchor="margin" w:yAlign="inline"/>
              <w:jc w:val="center"/>
              <w:rPr>
                <w:u w:val="single"/>
              </w:rPr>
            </w:pPr>
            <w:r w:rsidRPr="0024022C">
              <w:rPr>
                <w:u w:val="single"/>
              </w:rPr>
              <w:t>A ôter avant de sortir</w:t>
            </w:r>
          </w:p>
          <w:p w:rsidR="00CF6723" w:rsidRPr="00CF6723" w:rsidRDefault="00CF6723" w:rsidP="00CF6723">
            <w:pPr>
              <w:pStyle w:val="Corpsdetexte"/>
              <w:framePr w:hSpace="0" w:vSpace="0" w:wrap="auto" w:vAnchor="margin" w:yAlign="inline"/>
              <w:rPr>
                <w:b/>
                <w:i/>
                <w:sz w:val="18"/>
                <w:u w:val="single"/>
              </w:rPr>
            </w:pPr>
            <w:r w:rsidRPr="00CF6723">
              <w:rPr>
                <w:b/>
                <w:i/>
                <w:sz w:val="18"/>
                <w:u w:val="single"/>
              </w:rPr>
              <w:t xml:space="preserve">Cas particulier : GALE </w:t>
            </w:r>
          </w:p>
          <w:p w:rsidR="00CF6723" w:rsidRPr="00CF6723" w:rsidRDefault="00CF6723" w:rsidP="00CF6723">
            <w:pPr>
              <w:pStyle w:val="Corpsdetexte"/>
              <w:framePr w:hSpace="0" w:vSpace="0" w:wrap="auto" w:vAnchor="margin" w:yAlign="inline"/>
              <w:rPr>
                <w:sz w:val="18"/>
              </w:rPr>
            </w:pPr>
            <w:r w:rsidRPr="00CF6723">
              <w:rPr>
                <w:sz w:val="18"/>
              </w:rPr>
              <w:t xml:space="preserve">Port de </w:t>
            </w:r>
            <w:proofErr w:type="spellStart"/>
            <w:r w:rsidRPr="00CF6723">
              <w:rPr>
                <w:sz w:val="18"/>
              </w:rPr>
              <w:t>surblouse</w:t>
            </w:r>
            <w:proofErr w:type="spellEnd"/>
            <w:r w:rsidRPr="00CF6723">
              <w:rPr>
                <w:sz w:val="18"/>
              </w:rPr>
              <w:t xml:space="preserve"> à manches longues à usage unique + gants à UU pour tout contact avec le </w:t>
            </w:r>
            <w:r w:rsidR="00EE0BAA">
              <w:t>patient/</w:t>
            </w:r>
            <w:r w:rsidRPr="00CF6723">
              <w:rPr>
                <w:sz w:val="18"/>
              </w:rPr>
              <w:t xml:space="preserve">résident. </w:t>
            </w:r>
          </w:p>
          <w:p w:rsidR="00CF6723" w:rsidRPr="00CF6723" w:rsidRDefault="00CF6723" w:rsidP="00CF6723">
            <w:pPr>
              <w:pStyle w:val="Corpsdetexte"/>
              <w:framePr w:hSpace="0" w:vSpace="0" w:wrap="auto" w:vAnchor="margin" w:yAlign="inline"/>
              <w:rPr>
                <w:b/>
                <w:i/>
                <w:sz w:val="18"/>
                <w:u w:val="single"/>
              </w:rPr>
            </w:pPr>
            <w:r w:rsidRPr="00CF6723">
              <w:rPr>
                <w:b/>
                <w:i/>
                <w:sz w:val="18"/>
                <w:u w:val="single"/>
              </w:rPr>
              <w:t xml:space="preserve">Cas particulier : Clostridium difficile </w:t>
            </w:r>
          </w:p>
          <w:p w:rsidR="00CF6723" w:rsidRPr="00CF6723" w:rsidRDefault="00CF6723" w:rsidP="00CF6723">
            <w:pPr>
              <w:pStyle w:val="Corpsdetexte"/>
              <w:framePr w:hSpace="0" w:vSpace="0" w:wrap="auto" w:vAnchor="margin" w:yAlign="inline"/>
              <w:rPr>
                <w:sz w:val="18"/>
              </w:rPr>
            </w:pPr>
            <w:r w:rsidRPr="00CF6723">
              <w:rPr>
                <w:sz w:val="18"/>
              </w:rPr>
              <w:t xml:space="preserve">Port de gants dès l’entrée dans la chambre </w:t>
            </w:r>
          </w:p>
          <w:p w:rsidR="00CF6723" w:rsidRPr="0024022C" w:rsidRDefault="00CF6723" w:rsidP="00CF6723">
            <w:pPr>
              <w:pStyle w:val="Corpsdetexte"/>
              <w:framePr w:hSpace="0" w:vSpace="0" w:wrap="auto" w:vAnchor="margin" w:yAlign="inline"/>
              <w:rPr>
                <w:u w:val="single"/>
              </w:rPr>
            </w:pPr>
            <w:r w:rsidRPr="00CF6723">
              <w:rPr>
                <w:sz w:val="18"/>
              </w:rPr>
              <w:t xml:space="preserve">Port de </w:t>
            </w:r>
            <w:proofErr w:type="spellStart"/>
            <w:r w:rsidRPr="00CF6723">
              <w:rPr>
                <w:sz w:val="18"/>
              </w:rPr>
              <w:t>surblousse</w:t>
            </w:r>
            <w:proofErr w:type="spellEnd"/>
            <w:r w:rsidRPr="00CF6723">
              <w:rPr>
                <w:sz w:val="18"/>
              </w:rPr>
              <w:t xml:space="preserve"> à manches longues</w:t>
            </w:r>
          </w:p>
        </w:tc>
      </w:tr>
      <w:tr w:rsidR="008744E9" w:rsidRPr="004D4F70" w:rsidTr="00525784"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CA4926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 w:rsidRPr="00CF6723">
              <w:rPr>
                <w:b/>
                <w:bCs/>
              </w:rPr>
              <w:t>Matériel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8744E9" w:rsidP="00183EBE">
            <w:pPr>
              <w:pStyle w:val="Corpsdetexte"/>
              <w:framePr w:hSpace="0" w:vSpace="0" w:wrap="auto" w:vAnchor="margin" w:yAlign="inline"/>
              <w:jc w:val="both"/>
            </w:pPr>
            <w:r w:rsidRPr="00CF6723">
              <w:t xml:space="preserve">Au maximum à </w:t>
            </w:r>
            <w:r w:rsidRPr="00CF6723">
              <w:rPr>
                <w:b/>
              </w:rPr>
              <w:t>usage unique</w:t>
            </w:r>
            <w:r w:rsidRPr="00CF6723">
              <w:t xml:space="preserve"> ou dédié au </w:t>
            </w:r>
            <w:r w:rsidR="00CF6723" w:rsidRPr="00CF6723">
              <w:t>résident</w:t>
            </w:r>
          </w:p>
          <w:p w:rsidR="008744E9" w:rsidRPr="009801F8" w:rsidRDefault="00CF6723" w:rsidP="00CF6723">
            <w:pPr>
              <w:keepNext w:val="0"/>
              <w:autoSpaceDE w:val="0"/>
              <w:autoSpaceDN w:val="0"/>
              <w:adjustRightInd w:val="0"/>
              <w:spacing w:before="120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</w:rPr>
              <w:t>N</w:t>
            </w:r>
            <w:r w:rsidR="008744E9" w:rsidRPr="00D40AE0">
              <w:rPr>
                <w:b/>
              </w:rPr>
              <w:t xml:space="preserve">e pas jeter systématiquement le consommable non utilisé </w:t>
            </w:r>
            <w:r w:rsidR="008744E9" w:rsidRPr="00D40AE0">
              <w:t xml:space="preserve">dans la chambre d’un </w:t>
            </w:r>
            <w:r w:rsidR="00EE0BAA">
              <w:t>patient/</w:t>
            </w:r>
            <w:r>
              <w:t>résident auquel s’applique</w:t>
            </w:r>
            <w:r w:rsidR="008744E9" w:rsidRPr="00D40AE0">
              <w:t xml:space="preserve"> les précautions complémentaires de type contact, </w:t>
            </w:r>
            <w:r w:rsidR="008744E9" w:rsidRPr="00D40AE0">
              <w:rPr>
                <w:b/>
              </w:rPr>
              <w:t xml:space="preserve">y compris les </w:t>
            </w:r>
            <w:r w:rsidR="008744E9">
              <w:rPr>
                <w:b/>
              </w:rPr>
              <w:t>résidents</w:t>
            </w:r>
            <w:r w:rsidR="008744E9" w:rsidRPr="00D40AE0">
              <w:rPr>
                <w:b/>
              </w:rPr>
              <w:t xml:space="preserve"> porteurs de BMR</w:t>
            </w:r>
            <w:r>
              <w:t>.</w:t>
            </w:r>
          </w:p>
        </w:tc>
      </w:tr>
      <w:tr w:rsidR="00CF6723" w:rsidRPr="004D4F70" w:rsidTr="00525784"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CF6723" w:rsidRPr="00CF6723" w:rsidRDefault="00CF6723" w:rsidP="008744E9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Entretien de la chambre 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CF6723" w:rsidRDefault="00CF6723" w:rsidP="00CF6723">
            <w:pPr>
              <w:pStyle w:val="Corpsdetexte"/>
              <w:framePr w:hSpace="0" w:vSpace="0" w:wrap="auto" w:vAnchor="margin" w:yAlign="inline"/>
            </w:pPr>
            <w:r>
              <w:t xml:space="preserve">Utilisation d’un détergent désinfectant pour l’environnement proche du </w:t>
            </w:r>
            <w:r w:rsidR="00EE0BAA">
              <w:t>patient/</w:t>
            </w:r>
            <w:r>
              <w:t>résident (insister sur les zones à risque ; poignées de portes, barrières de lits, …)</w:t>
            </w:r>
          </w:p>
          <w:p w:rsidR="00525784" w:rsidRDefault="00525784" w:rsidP="00CF6723">
            <w:pPr>
              <w:pStyle w:val="Corpsdetexte"/>
              <w:framePr w:hSpace="0" w:vSpace="0" w:wrap="auto" w:vAnchor="margin" w:yAlign="inline"/>
            </w:pPr>
            <w:r>
              <w:t xml:space="preserve">Nettoyage </w:t>
            </w:r>
            <w:r w:rsidRPr="00525784">
              <w:rPr>
                <w:b/>
              </w:rPr>
              <w:t>à fond et soigneux</w:t>
            </w:r>
            <w:r>
              <w:t xml:space="preserve"> avec un détergent désinfectant de la chambre </w:t>
            </w:r>
          </w:p>
          <w:p w:rsidR="00525784" w:rsidRDefault="00525784" w:rsidP="00CF6723">
            <w:pPr>
              <w:pStyle w:val="Corpsdetexte"/>
              <w:framePr w:hSpace="0" w:vSpace="0" w:wrap="auto" w:vAnchor="margin" w:yAlign="inline"/>
            </w:pPr>
          </w:p>
          <w:p w:rsidR="00525784" w:rsidRDefault="00525784" w:rsidP="00CF6723">
            <w:pPr>
              <w:pStyle w:val="Corpsdetexte"/>
              <w:framePr w:hSpace="0" w:vSpace="0" w:wrap="auto" w:vAnchor="margin" w:yAlign="inline"/>
            </w:pPr>
            <w:r w:rsidRPr="00D40AE0">
              <w:t xml:space="preserve">Il est recommandé de </w:t>
            </w:r>
            <w:r w:rsidRPr="00525784">
              <w:rPr>
                <w:b/>
              </w:rPr>
              <w:t>ne pas interdire</w:t>
            </w:r>
            <w:r w:rsidRPr="00D40AE0">
              <w:t xml:space="preserve"> l’utilisation de toilettes ou de douches collectives à un </w:t>
            </w:r>
            <w:r>
              <w:t>résident</w:t>
            </w:r>
            <w:r w:rsidRPr="00D40AE0">
              <w:t xml:space="preserve"> auquel s’appliquent les précautions </w:t>
            </w:r>
            <w:r>
              <w:t>complémentaires de type contact</w:t>
            </w:r>
            <w:r w:rsidRPr="00D40AE0">
              <w:t xml:space="preserve"> </w:t>
            </w:r>
          </w:p>
          <w:p w:rsidR="00525784" w:rsidRDefault="00525784" w:rsidP="00CF6723">
            <w:pPr>
              <w:pStyle w:val="Corpsdetexte"/>
              <w:framePr w:hSpace="0" w:vSpace="0" w:wrap="auto" w:vAnchor="margin" w:yAlign="inline"/>
            </w:pPr>
          </w:p>
          <w:p w:rsidR="00CF6723" w:rsidRPr="00525784" w:rsidRDefault="00CF6723" w:rsidP="00CF6723">
            <w:pPr>
              <w:pStyle w:val="Corpsdetexte"/>
              <w:framePr w:hSpace="0" w:vSpace="0" w:wrap="auto" w:vAnchor="margin" w:yAlign="inline"/>
              <w:rPr>
                <w:sz w:val="18"/>
              </w:rPr>
            </w:pPr>
            <w:r w:rsidRPr="00CF6723">
              <w:rPr>
                <w:b/>
                <w:i/>
                <w:sz w:val="18"/>
                <w:u w:val="single"/>
              </w:rPr>
              <w:t>Cas particulier : Clostridium difficile</w:t>
            </w:r>
            <w:r>
              <w:rPr>
                <w:b/>
                <w:i/>
                <w:sz w:val="18"/>
                <w:u w:val="single"/>
              </w:rPr>
              <w:t> </w:t>
            </w:r>
            <w:r w:rsidR="00525784" w:rsidRPr="00525784">
              <w:rPr>
                <w:sz w:val="18"/>
              </w:rPr>
              <w:t>(</w:t>
            </w:r>
            <w:r w:rsidRPr="00525784">
              <w:rPr>
                <w:sz w:val="18"/>
              </w:rPr>
              <w:t>en fonction du protocole mis en place dans l’établissement</w:t>
            </w:r>
            <w:r w:rsidR="00525784" w:rsidRPr="00525784">
              <w:rPr>
                <w:sz w:val="18"/>
              </w:rPr>
              <w:t xml:space="preserve">) : </w:t>
            </w:r>
            <w:r w:rsidR="00525784">
              <w:rPr>
                <w:sz w:val="18"/>
              </w:rPr>
              <w:t>utiliser le protocole JAVEL ou protocole OXYFLOOR</w:t>
            </w:r>
          </w:p>
        </w:tc>
      </w:tr>
      <w:tr w:rsidR="008744E9" w:rsidRPr="004D4F70" w:rsidTr="00525784">
        <w:tc>
          <w:tcPr>
            <w:tcW w:w="2411" w:type="dxa"/>
            <w:tcMar>
              <w:top w:w="85" w:type="dxa"/>
              <w:bottom w:w="85" w:type="dxa"/>
            </w:tcMar>
            <w:vAlign w:val="center"/>
          </w:tcPr>
          <w:p w:rsidR="008744E9" w:rsidRPr="00CF6723" w:rsidRDefault="00525784" w:rsidP="008744E9">
            <w:pPr>
              <w:pStyle w:val="Corpsdetexte"/>
              <w:framePr w:hSpace="0" w:vSpace="0" w:wrap="auto" w:vAnchor="margin" w:yAlign="inlin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Déplacement</w:t>
            </w:r>
            <w:r w:rsidR="008744E9" w:rsidRPr="00CF6723">
              <w:rPr>
                <w:b/>
                <w:bCs/>
              </w:rPr>
              <w:t xml:space="preserve"> du </w:t>
            </w:r>
            <w:r w:rsidR="00EE0BAA">
              <w:rPr>
                <w:b/>
                <w:bCs/>
              </w:rPr>
              <w:t>patient/</w:t>
            </w:r>
            <w:r w:rsidR="008744E9" w:rsidRPr="00CF6723">
              <w:rPr>
                <w:b/>
                <w:bCs/>
              </w:rPr>
              <w:t>résident</w:t>
            </w:r>
          </w:p>
        </w:tc>
        <w:tc>
          <w:tcPr>
            <w:tcW w:w="7654" w:type="dxa"/>
            <w:tcMar>
              <w:top w:w="85" w:type="dxa"/>
              <w:bottom w:w="85" w:type="dxa"/>
            </w:tcMar>
            <w:vAlign w:val="center"/>
          </w:tcPr>
          <w:p w:rsidR="008744E9" w:rsidRPr="00CA4926" w:rsidRDefault="008744E9" w:rsidP="001F07C3">
            <w:pPr>
              <w:pStyle w:val="Corpsdetexte"/>
              <w:framePr w:hSpace="0" w:vSpace="0" w:wrap="auto" w:vAnchor="margin" w:yAlign="inline"/>
              <w:jc w:val="center"/>
              <w:rPr>
                <w:sz w:val="18"/>
              </w:rPr>
            </w:pPr>
            <w:r w:rsidRPr="004D4F70">
              <w:t xml:space="preserve">Limitation </w:t>
            </w:r>
            <w:r w:rsidR="001F07C3">
              <w:t xml:space="preserve"> des </w:t>
            </w:r>
            <w:r w:rsidR="00A935F7">
              <w:t>déplacements</w:t>
            </w:r>
            <w:r w:rsidR="001F07C3">
              <w:t xml:space="preserve"> </w:t>
            </w:r>
            <w:r w:rsidRPr="004D4F70">
              <w:t xml:space="preserve">et si déplacement, désinfection des mains du </w:t>
            </w:r>
            <w:r w:rsidR="00EE0BAA">
              <w:t>patient/</w:t>
            </w:r>
            <w:r w:rsidR="001F07C3">
              <w:t xml:space="preserve">résident avec le </w:t>
            </w:r>
            <w:r w:rsidRPr="004D4F70">
              <w:t>SHA</w:t>
            </w:r>
            <w:r w:rsidR="00CF6723">
              <w:t xml:space="preserve"> (le plus souvent possible)</w:t>
            </w:r>
          </w:p>
        </w:tc>
      </w:tr>
    </w:tbl>
    <w:p w:rsidR="00071D91" w:rsidRPr="00F35B66" w:rsidRDefault="00071D91" w:rsidP="00071D91">
      <w:pPr>
        <w:rPr>
          <w:sz w:val="8"/>
          <w:szCs w:val="8"/>
        </w:rPr>
      </w:pPr>
    </w:p>
    <w:p w:rsidR="00143AEA" w:rsidRPr="00F35B66" w:rsidRDefault="00143AEA" w:rsidP="001E681C">
      <w:pPr>
        <w:pStyle w:val="Style1"/>
        <w:sectPr w:rsidR="00143AEA" w:rsidRPr="00F35B66" w:rsidSect="0014084F">
          <w:headerReference w:type="default" r:id="rId9"/>
          <w:footerReference w:type="default" r:id="rId10"/>
          <w:pgSz w:w="11906" w:h="16838"/>
          <w:pgMar w:top="851" w:right="851" w:bottom="709" w:left="851" w:header="568" w:footer="392" w:gutter="0"/>
          <w:cols w:space="720"/>
        </w:sectPr>
      </w:pPr>
    </w:p>
    <w:p w:rsidR="00CE2C45" w:rsidRDefault="00081E1B" w:rsidP="001E681C">
      <w:pPr>
        <w:pStyle w:val="Style1"/>
      </w:pPr>
      <w:r>
        <w:lastRenderedPageBreak/>
        <w:t xml:space="preserve">Tableau récapitulatif des </w:t>
      </w:r>
      <w:r w:rsidR="006C3584" w:rsidRPr="00525784">
        <w:rPr>
          <w:highlight w:val="yellow"/>
        </w:rPr>
        <w:t>REGLES COMMUNES</w:t>
      </w:r>
      <w:r w:rsidR="006C3584">
        <w:t xml:space="preserve"> </w:t>
      </w:r>
      <w:r>
        <w:t>aux précautions complémentaires</w:t>
      </w:r>
    </w:p>
    <w:p w:rsidR="00CE2C45" w:rsidRPr="008A3B6D" w:rsidRDefault="00CF697D" w:rsidP="008A3B6D">
      <w:pPr>
        <w:rPr>
          <w:b/>
        </w:rPr>
      </w:pPr>
      <w:r w:rsidRPr="008A3B6D">
        <w:rPr>
          <w:b/>
        </w:rPr>
        <w:t>Selon les</w:t>
      </w:r>
      <w:r w:rsidR="00CE2C45" w:rsidRPr="008A3B6D">
        <w:rPr>
          <w:b/>
        </w:rPr>
        <w:t xml:space="preserve"> Recommandations nationales</w:t>
      </w:r>
      <w:r w:rsidR="008A3B6D" w:rsidRPr="008A3B6D">
        <w:rPr>
          <w:b/>
        </w:rPr>
        <w:t xml:space="preserve"> </w:t>
      </w:r>
      <w:r w:rsidR="00CE2C45" w:rsidRPr="008A3B6D">
        <w:rPr>
          <w:b/>
        </w:rPr>
        <w:t xml:space="preserve">/ Prévention de la transmission croisée : </w:t>
      </w:r>
    </w:p>
    <w:p w:rsidR="00CE2C45" w:rsidRPr="008A3B6D" w:rsidRDefault="00CF697D" w:rsidP="008A3B6D">
      <w:pPr>
        <w:rPr>
          <w:b/>
        </w:rPr>
      </w:pPr>
      <w:r w:rsidRPr="008A3B6D">
        <w:rPr>
          <w:b/>
        </w:rPr>
        <w:t xml:space="preserve">Précautions </w:t>
      </w:r>
      <w:r w:rsidR="00CE2C45" w:rsidRPr="008A3B6D">
        <w:rPr>
          <w:b/>
        </w:rPr>
        <w:t xml:space="preserve">complémentaires contact </w:t>
      </w:r>
      <w:r w:rsidR="00530DB1" w:rsidRPr="008A3B6D">
        <w:rPr>
          <w:b/>
        </w:rPr>
        <w:t>Consensus formalisé d’experts,</w:t>
      </w:r>
      <w:r w:rsidR="00CE2C45" w:rsidRPr="008A3B6D">
        <w:rPr>
          <w:b/>
        </w:rPr>
        <w:t xml:space="preserve"> Avril 2009 SFHH ***</w:t>
      </w:r>
    </w:p>
    <w:p w:rsidR="00143AEA" w:rsidRDefault="00143AEA" w:rsidP="008A3B6D"/>
    <w:p w:rsidR="006C3584" w:rsidRPr="00CE2C45" w:rsidRDefault="006C3584" w:rsidP="008A3B6D">
      <w:r w:rsidRPr="00CE2C45">
        <w:t xml:space="preserve">Gestion des </w:t>
      </w:r>
      <w:r w:rsidRPr="008A3B6D">
        <w:rPr>
          <w:b/>
          <w:u w:val="single"/>
        </w:rPr>
        <w:t>soins</w:t>
      </w:r>
      <w:r w:rsidRPr="00CE2C45">
        <w:t xml:space="preserve"> et de </w:t>
      </w:r>
      <w:r w:rsidRPr="008A3B6D">
        <w:rPr>
          <w:b/>
        </w:rPr>
        <w:t>l’</w:t>
      </w:r>
      <w:r w:rsidRPr="008A3B6D">
        <w:rPr>
          <w:b/>
          <w:u w:val="single"/>
        </w:rPr>
        <w:t>entretien</w:t>
      </w:r>
      <w:r w:rsidR="00CF697D" w:rsidRPr="00CF697D">
        <w:t xml:space="preserve"> </w:t>
      </w:r>
      <w:r w:rsidRPr="00CE2C45">
        <w:t xml:space="preserve">des chambres à assurer </w:t>
      </w:r>
      <w:r w:rsidRPr="008A3B6D">
        <w:rPr>
          <w:b/>
          <w:u w:val="single"/>
        </w:rPr>
        <w:t>en dernier</w:t>
      </w:r>
      <w:r w:rsidR="00CE2C45" w:rsidRPr="00CE2C45">
        <w:t xml:space="preserve"> si possible </w:t>
      </w:r>
      <w:r w:rsidR="00CE2C45" w:rsidRPr="008A3B6D">
        <w:rPr>
          <w:b/>
        </w:rPr>
        <w:t>ou</w:t>
      </w:r>
      <w:r w:rsidR="00CE2C45" w:rsidRPr="00CE2C45">
        <w:t xml:space="preserve"> assurer un </w:t>
      </w:r>
      <w:proofErr w:type="spellStart"/>
      <w:r w:rsidR="00CE2C45" w:rsidRPr="008A3B6D">
        <w:rPr>
          <w:b/>
        </w:rPr>
        <w:t>bionettoyage</w:t>
      </w:r>
      <w:proofErr w:type="spellEnd"/>
      <w:r w:rsidR="00CE2C45" w:rsidRPr="008A3B6D">
        <w:rPr>
          <w:b/>
        </w:rPr>
        <w:t xml:space="preserve"> adéquat à l’issue de la prise en charge </w:t>
      </w:r>
      <w:r w:rsidR="00CE2C45" w:rsidRPr="00CE2C45">
        <w:t>du patient</w:t>
      </w:r>
      <w:r w:rsidR="00EE0BAA">
        <w:t>/résident</w:t>
      </w:r>
      <w:r w:rsidR="00CE2C45" w:rsidRPr="00CE2C45">
        <w:t xml:space="preserve"> ou de l’environnement.</w:t>
      </w:r>
    </w:p>
    <w:p w:rsidR="006C3584" w:rsidRDefault="006C3584" w:rsidP="008A3B6D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87"/>
      </w:tblGrid>
      <w:tr w:rsidR="006C3584" w:rsidRPr="0065247F" w:rsidTr="00AE5BD2">
        <w:tc>
          <w:tcPr>
            <w:tcW w:w="2764" w:type="dxa"/>
            <w:shd w:val="clear" w:color="auto" w:fill="E6E6E6"/>
          </w:tcPr>
          <w:p w:rsidR="006C3584" w:rsidRPr="0065247F" w:rsidRDefault="006C3584" w:rsidP="00E1725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5247F">
              <w:rPr>
                <w:b/>
                <w:bCs/>
                <w:sz w:val="22"/>
                <w:szCs w:val="22"/>
              </w:rPr>
              <w:t>Critères</w:t>
            </w:r>
          </w:p>
        </w:tc>
        <w:tc>
          <w:tcPr>
            <w:tcW w:w="7087" w:type="dxa"/>
            <w:shd w:val="clear" w:color="auto" w:fill="E6E6E6"/>
          </w:tcPr>
          <w:p w:rsidR="006C3584" w:rsidRPr="0065247F" w:rsidRDefault="006C3584" w:rsidP="00E1725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5247F">
              <w:rPr>
                <w:b/>
                <w:bCs/>
                <w:sz w:val="22"/>
                <w:szCs w:val="22"/>
              </w:rPr>
              <w:t xml:space="preserve">Mesures à mettre en </w:t>
            </w:r>
            <w:r w:rsidR="00530DB1" w:rsidRPr="0065247F">
              <w:rPr>
                <w:b/>
                <w:bCs/>
                <w:sz w:val="22"/>
                <w:szCs w:val="22"/>
              </w:rPr>
              <w:t>œuvre</w:t>
            </w:r>
          </w:p>
        </w:tc>
      </w:tr>
      <w:tr w:rsidR="006C3584" w:rsidTr="00AE5BD2">
        <w:tc>
          <w:tcPr>
            <w:tcW w:w="2764" w:type="dxa"/>
          </w:tcPr>
          <w:p w:rsidR="006C3584" w:rsidRDefault="006C3584" w:rsidP="00AE5BD2">
            <w:pPr>
              <w:jc w:val="center"/>
            </w:pPr>
          </w:p>
          <w:p w:rsidR="006C3584" w:rsidRDefault="006C3584" w:rsidP="00AE5BD2">
            <w:pPr>
              <w:jc w:val="center"/>
            </w:pPr>
            <w:r>
              <w:t>Gestion du linge</w:t>
            </w:r>
          </w:p>
          <w:p w:rsidR="006C3584" w:rsidRDefault="006C3584" w:rsidP="00AE5BD2">
            <w:pPr>
              <w:jc w:val="center"/>
            </w:pPr>
          </w:p>
        </w:tc>
        <w:tc>
          <w:tcPr>
            <w:tcW w:w="7087" w:type="dxa"/>
          </w:tcPr>
          <w:p w:rsidR="006B441C" w:rsidRDefault="006B441C" w:rsidP="00AE5BD2"/>
          <w:p w:rsidR="0013236A" w:rsidRDefault="006C3584" w:rsidP="00AE5BD2">
            <w:r>
              <w:t>- Elimination du linge dans sac approprié fermé et évacué aussitôt</w:t>
            </w:r>
          </w:p>
          <w:p w:rsidR="0047484C" w:rsidRDefault="0047484C" w:rsidP="00AE5BD2"/>
          <w:p w:rsidR="00E17253" w:rsidRPr="00E17253" w:rsidRDefault="00F830E7" w:rsidP="001F07C3">
            <w:pPr>
              <w:keepNext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000000"/>
              </w:rPr>
            </w:pPr>
            <w:r w:rsidRPr="00F830E7">
              <w:rPr>
                <w:rFonts w:cs="Arial"/>
                <w:b/>
                <w:color w:val="005BAA"/>
              </w:rPr>
              <w:t>***</w:t>
            </w:r>
            <w:r>
              <w:rPr>
                <w:rFonts w:cs="Arial"/>
                <w:color w:val="005BAA"/>
              </w:rPr>
              <w:t xml:space="preserve"> </w:t>
            </w:r>
            <w:r w:rsidR="00FD3A0C" w:rsidRPr="00250155">
              <w:rPr>
                <w:rFonts w:cs="Arial"/>
                <w:color w:val="005BAA"/>
              </w:rPr>
              <w:t xml:space="preserve">R110 : </w:t>
            </w:r>
            <w:r w:rsidR="00FD3A0C" w:rsidRPr="00250155">
              <w:rPr>
                <w:rFonts w:cs="Arial"/>
                <w:color w:val="000000"/>
              </w:rPr>
              <w:t xml:space="preserve">Il est fortement recommandé de ne </w:t>
            </w:r>
            <w:r w:rsidR="00FD3A0C" w:rsidRPr="00250155">
              <w:rPr>
                <w:rFonts w:cs="Arial"/>
                <w:b/>
                <w:color w:val="000000"/>
              </w:rPr>
              <w:t>pas pratiquer un traitement spécifique</w:t>
            </w:r>
            <w:r w:rsidR="00FD3A0C" w:rsidRPr="00250155">
              <w:rPr>
                <w:rFonts w:cs="Arial"/>
                <w:color w:val="000000"/>
              </w:rPr>
              <w:t xml:space="preserve"> de </w:t>
            </w:r>
            <w:r w:rsidR="00FD3A0C" w:rsidRPr="00FD3A0C">
              <w:rPr>
                <w:rFonts w:cs="Arial"/>
                <w:color w:val="000000"/>
              </w:rPr>
              <w:t>la vaisselle</w:t>
            </w:r>
            <w:r w:rsidR="00FD3A0C">
              <w:rPr>
                <w:rFonts w:cs="Arial"/>
                <w:color w:val="000000"/>
              </w:rPr>
              <w:t xml:space="preserve"> </w:t>
            </w:r>
            <w:r w:rsidR="00FD3A0C" w:rsidRPr="00250155">
              <w:rPr>
                <w:rFonts w:cs="Arial"/>
                <w:color w:val="000000"/>
              </w:rPr>
              <w:t xml:space="preserve">et du </w:t>
            </w:r>
            <w:r w:rsidR="00FD3A0C" w:rsidRPr="00FD3A0C">
              <w:rPr>
                <w:rFonts w:cs="Arial"/>
                <w:b/>
                <w:color w:val="000000"/>
                <w:u w:val="single"/>
              </w:rPr>
              <w:t>linge</w:t>
            </w:r>
            <w:r w:rsidR="00FD3A0C" w:rsidRPr="00FD3A0C">
              <w:rPr>
                <w:rFonts w:cs="Arial"/>
                <w:b/>
                <w:color w:val="000000"/>
              </w:rPr>
              <w:t xml:space="preserve"> </w:t>
            </w:r>
            <w:r w:rsidR="00FD3A0C" w:rsidRPr="00250155">
              <w:rPr>
                <w:rFonts w:cs="Arial"/>
                <w:color w:val="000000"/>
              </w:rPr>
              <w:t xml:space="preserve">utilisés chez un </w:t>
            </w:r>
            <w:r w:rsidR="001F07C3">
              <w:rPr>
                <w:rFonts w:cs="Arial"/>
                <w:color w:val="000000"/>
              </w:rPr>
              <w:t>résident</w:t>
            </w:r>
            <w:r w:rsidR="00FD3A0C" w:rsidRPr="00250155">
              <w:rPr>
                <w:rFonts w:cs="Arial"/>
                <w:color w:val="000000"/>
              </w:rPr>
              <w:t xml:space="preserve"> auquel s’appliquent les  précautions complémentaires de type contact. </w:t>
            </w:r>
            <w:r w:rsidR="00FD3A0C" w:rsidRPr="00250155">
              <w:rPr>
                <w:rFonts w:cs="Arial"/>
                <w:b/>
                <w:bCs/>
                <w:color w:val="000000"/>
              </w:rPr>
              <w:t>(AF)</w:t>
            </w:r>
          </w:p>
        </w:tc>
      </w:tr>
      <w:tr w:rsidR="006C3584" w:rsidTr="00AE5BD2">
        <w:tc>
          <w:tcPr>
            <w:tcW w:w="2764" w:type="dxa"/>
          </w:tcPr>
          <w:p w:rsidR="006C3584" w:rsidRDefault="006C3584" w:rsidP="00AE5BD2">
            <w:pPr>
              <w:jc w:val="center"/>
            </w:pPr>
          </w:p>
          <w:p w:rsidR="006C3584" w:rsidRDefault="006C3584" w:rsidP="00AE5BD2">
            <w:pPr>
              <w:jc w:val="center"/>
            </w:pPr>
            <w:r>
              <w:t>Vaisselle</w:t>
            </w:r>
          </w:p>
          <w:p w:rsidR="006C3584" w:rsidRDefault="006C3584" w:rsidP="00AE5BD2">
            <w:pPr>
              <w:jc w:val="center"/>
            </w:pPr>
          </w:p>
        </w:tc>
        <w:tc>
          <w:tcPr>
            <w:tcW w:w="7087" w:type="dxa"/>
          </w:tcPr>
          <w:p w:rsidR="006B441C" w:rsidRDefault="006B441C" w:rsidP="00AE5BD2"/>
          <w:p w:rsidR="006C3584" w:rsidRDefault="006C3584" w:rsidP="00AE5BD2">
            <w:r>
              <w:t xml:space="preserve">- Circuit habituel </w:t>
            </w:r>
            <w:r w:rsidR="00E17253">
              <w:rPr>
                <w:b/>
                <w:bCs/>
              </w:rPr>
              <w:t>lave-</w:t>
            </w:r>
            <w:r>
              <w:rPr>
                <w:b/>
                <w:bCs/>
              </w:rPr>
              <w:t>vaisselle</w:t>
            </w:r>
            <w:r>
              <w:t xml:space="preserve"> </w:t>
            </w:r>
          </w:p>
          <w:p w:rsidR="0047484C" w:rsidRDefault="0047484C" w:rsidP="00AE5BD2">
            <w:pPr>
              <w:rPr>
                <w:b/>
                <w:bCs/>
              </w:rPr>
            </w:pPr>
          </w:p>
          <w:p w:rsidR="00E17253" w:rsidRPr="00E17253" w:rsidRDefault="00F830E7" w:rsidP="001F07C3">
            <w:pPr>
              <w:keepNext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000000"/>
              </w:rPr>
            </w:pPr>
            <w:r w:rsidRPr="00F830E7">
              <w:rPr>
                <w:rFonts w:cs="Arial"/>
                <w:b/>
                <w:color w:val="005BAA"/>
              </w:rPr>
              <w:t>***</w:t>
            </w:r>
            <w:r>
              <w:rPr>
                <w:rFonts w:cs="Arial"/>
                <w:b/>
                <w:color w:val="005BAA"/>
              </w:rPr>
              <w:t xml:space="preserve"> </w:t>
            </w:r>
            <w:r w:rsidR="006C3584" w:rsidRPr="00250155">
              <w:rPr>
                <w:rFonts w:cs="Arial"/>
                <w:color w:val="005BAA"/>
              </w:rPr>
              <w:t xml:space="preserve">R110 : </w:t>
            </w:r>
            <w:r w:rsidR="006C3584" w:rsidRPr="00250155">
              <w:rPr>
                <w:rFonts w:cs="Arial"/>
                <w:color w:val="000000"/>
              </w:rPr>
              <w:t xml:space="preserve">Il est fortement recommandé de ne </w:t>
            </w:r>
            <w:r w:rsidR="006C3584" w:rsidRPr="00250155">
              <w:rPr>
                <w:rFonts w:cs="Arial"/>
                <w:b/>
                <w:color w:val="000000"/>
              </w:rPr>
              <w:t>pas pratiquer un traitement spécifique</w:t>
            </w:r>
            <w:r w:rsidR="006C3584" w:rsidRPr="00250155">
              <w:rPr>
                <w:rFonts w:cs="Arial"/>
                <w:color w:val="000000"/>
              </w:rPr>
              <w:t xml:space="preserve"> de </w:t>
            </w:r>
            <w:r w:rsidR="006C3584" w:rsidRPr="00FD3A0C">
              <w:rPr>
                <w:rFonts w:cs="Arial"/>
                <w:b/>
                <w:color w:val="000000"/>
              </w:rPr>
              <w:t xml:space="preserve">la </w:t>
            </w:r>
            <w:r w:rsidR="006C3584" w:rsidRPr="00FD3A0C">
              <w:rPr>
                <w:rFonts w:cs="Arial"/>
                <w:b/>
                <w:color w:val="000000"/>
                <w:u w:val="single"/>
              </w:rPr>
              <w:t>vaisselle</w:t>
            </w:r>
            <w:r w:rsidR="006C3584">
              <w:rPr>
                <w:rFonts w:cs="Arial"/>
                <w:color w:val="000000"/>
              </w:rPr>
              <w:t xml:space="preserve"> </w:t>
            </w:r>
            <w:r w:rsidR="006C3584" w:rsidRPr="00250155">
              <w:rPr>
                <w:rFonts w:cs="Arial"/>
                <w:color w:val="000000"/>
              </w:rPr>
              <w:t xml:space="preserve">et du </w:t>
            </w:r>
            <w:r w:rsidR="006C3584" w:rsidRPr="00FD3A0C">
              <w:rPr>
                <w:rFonts w:cs="Arial"/>
                <w:color w:val="000000"/>
              </w:rPr>
              <w:t xml:space="preserve">linge </w:t>
            </w:r>
            <w:r w:rsidR="006C3584" w:rsidRPr="00250155">
              <w:rPr>
                <w:rFonts w:cs="Arial"/>
                <w:color w:val="000000"/>
              </w:rPr>
              <w:t xml:space="preserve">utilisés chez un </w:t>
            </w:r>
            <w:r w:rsidR="001F07C3">
              <w:rPr>
                <w:rFonts w:cs="Arial"/>
                <w:color w:val="000000"/>
              </w:rPr>
              <w:t>résident</w:t>
            </w:r>
            <w:r w:rsidR="006C3584" w:rsidRPr="00250155">
              <w:rPr>
                <w:rFonts w:cs="Arial"/>
                <w:color w:val="000000"/>
              </w:rPr>
              <w:t xml:space="preserve"> auquel s’appliquent les  précautions complémentaires de type contact. </w:t>
            </w:r>
            <w:r w:rsidR="006C3584" w:rsidRPr="00250155">
              <w:rPr>
                <w:rFonts w:cs="Arial"/>
                <w:b/>
                <w:bCs/>
                <w:color w:val="000000"/>
              </w:rPr>
              <w:t>(AF)</w:t>
            </w:r>
          </w:p>
        </w:tc>
      </w:tr>
      <w:tr w:rsidR="006C3584" w:rsidTr="00AE5BD2">
        <w:tc>
          <w:tcPr>
            <w:tcW w:w="2764" w:type="dxa"/>
          </w:tcPr>
          <w:p w:rsidR="006C3584" w:rsidRDefault="006C3584" w:rsidP="00AE5BD2">
            <w:pPr>
              <w:jc w:val="center"/>
            </w:pPr>
          </w:p>
          <w:p w:rsidR="006C3584" w:rsidRDefault="00026835" w:rsidP="00AE5BD2">
            <w:pPr>
              <w:jc w:val="center"/>
            </w:pPr>
            <w:r>
              <w:t>D</w:t>
            </w:r>
            <w:r w:rsidR="006C3584">
              <w:t>échets</w:t>
            </w:r>
          </w:p>
          <w:p w:rsidR="009963C8" w:rsidRDefault="009963C8" w:rsidP="00AE5BD2">
            <w:pPr>
              <w:jc w:val="center"/>
            </w:pPr>
            <w:r>
              <w:t>Respect du Tri</w:t>
            </w:r>
          </w:p>
          <w:p w:rsidR="006C3584" w:rsidRDefault="006C3584" w:rsidP="00AE5BD2">
            <w:pPr>
              <w:jc w:val="center"/>
            </w:pPr>
          </w:p>
        </w:tc>
        <w:tc>
          <w:tcPr>
            <w:tcW w:w="7087" w:type="dxa"/>
          </w:tcPr>
          <w:p w:rsidR="006C3584" w:rsidRDefault="006C3584" w:rsidP="00AE5BD2"/>
          <w:p w:rsidR="006C3584" w:rsidRPr="00E17253" w:rsidRDefault="00F830E7" w:rsidP="001F07C3">
            <w:pPr>
              <w:keepNext w:val="0"/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</w:rPr>
            </w:pPr>
            <w:r w:rsidRPr="00F830E7">
              <w:rPr>
                <w:rFonts w:cs="Arial"/>
                <w:b/>
                <w:color w:val="005BAA"/>
              </w:rPr>
              <w:t>***</w:t>
            </w:r>
            <w:r>
              <w:rPr>
                <w:rFonts w:cs="Arial"/>
                <w:b/>
                <w:color w:val="005BAA"/>
              </w:rPr>
              <w:t xml:space="preserve"> </w:t>
            </w:r>
            <w:r w:rsidR="00340317" w:rsidRPr="00B84FA7">
              <w:rPr>
                <w:rFonts w:cs="Arial"/>
                <w:color w:val="005BAA"/>
              </w:rPr>
              <w:t xml:space="preserve">R111 : </w:t>
            </w:r>
            <w:r w:rsidR="00340317" w:rsidRPr="00B84FA7">
              <w:rPr>
                <w:rFonts w:cs="Arial"/>
                <w:color w:val="000000"/>
              </w:rPr>
              <w:t xml:space="preserve">Bien que réglementaire, il est recommandé de ne </w:t>
            </w:r>
            <w:r w:rsidR="00340317" w:rsidRPr="00172F9F">
              <w:rPr>
                <w:rFonts w:cs="Arial"/>
                <w:b/>
                <w:color w:val="000000"/>
              </w:rPr>
              <w:t xml:space="preserve">pas considérer comme des déchets d’activités de soins à risque infectieux </w:t>
            </w:r>
            <w:r w:rsidR="00340317" w:rsidRPr="00B84FA7">
              <w:rPr>
                <w:rFonts w:cs="Arial"/>
                <w:color w:val="000000"/>
              </w:rPr>
              <w:t xml:space="preserve">(DASRI), </w:t>
            </w:r>
            <w:r w:rsidR="00340317" w:rsidRPr="00172F9F">
              <w:rPr>
                <w:rFonts w:cs="Arial"/>
                <w:b/>
                <w:color w:val="000000"/>
              </w:rPr>
              <w:t>les déchets assimilables aux ordures ménagères</w:t>
            </w:r>
            <w:r w:rsidR="00340317" w:rsidRPr="00B84FA7">
              <w:rPr>
                <w:rFonts w:cs="Arial"/>
                <w:color w:val="000000"/>
              </w:rPr>
              <w:t xml:space="preserve"> (DAOM) issus d’un </w:t>
            </w:r>
            <w:r w:rsidR="001F07C3">
              <w:rPr>
                <w:rFonts w:cs="Arial"/>
                <w:color w:val="000000"/>
              </w:rPr>
              <w:t>résident</w:t>
            </w:r>
            <w:r w:rsidR="00340317" w:rsidRPr="00B84FA7">
              <w:rPr>
                <w:rFonts w:cs="Arial"/>
                <w:color w:val="000000"/>
              </w:rPr>
              <w:t xml:space="preserve"> auquel s’appliquent les précautions complémentaires de type contact. </w:t>
            </w:r>
            <w:r w:rsidR="0036439F">
              <w:rPr>
                <w:rFonts w:cs="Arial"/>
                <w:b/>
                <w:bCs/>
                <w:color w:val="000000"/>
              </w:rPr>
              <w:t>(AM</w:t>
            </w:r>
            <w:r w:rsidR="00340317" w:rsidRPr="00B84FA7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6C3584" w:rsidTr="00AE5BD2">
        <w:tc>
          <w:tcPr>
            <w:tcW w:w="2764" w:type="dxa"/>
          </w:tcPr>
          <w:p w:rsidR="006B441C" w:rsidRDefault="006B441C" w:rsidP="00AE5BD2">
            <w:pPr>
              <w:jc w:val="center"/>
            </w:pPr>
          </w:p>
          <w:p w:rsidR="006C3584" w:rsidRDefault="006C3584" w:rsidP="00AE5BD2">
            <w:pPr>
              <w:jc w:val="center"/>
            </w:pPr>
            <w:r>
              <w:t>Transport</w:t>
            </w:r>
          </w:p>
        </w:tc>
        <w:tc>
          <w:tcPr>
            <w:tcW w:w="7087" w:type="dxa"/>
          </w:tcPr>
          <w:p w:rsidR="006B441C" w:rsidRDefault="006B441C" w:rsidP="00AE5BD2"/>
          <w:p w:rsidR="00E17253" w:rsidRDefault="00525784" w:rsidP="00EE0BAA">
            <w:pPr>
              <w:keepNext w:val="0"/>
              <w:autoSpaceDE w:val="0"/>
              <w:autoSpaceDN w:val="0"/>
              <w:adjustRightInd w:val="0"/>
              <w:spacing w:after="120"/>
            </w:pPr>
            <w:r>
              <w:t xml:space="preserve"> </w:t>
            </w:r>
            <w:r w:rsidR="006C3584">
              <w:t xml:space="preserve">Nettoyage désinfection </w:t>
            </w:r>
            <w:r>
              <w:t xml:space="preserve">avec détergent désinfectant </w:t>
            </w:r>
            <w:r w:rsidR="006C3584">
              <w:t xml:space="preserve">après transport du </w:t>
            </w:r>
            <w:r w:rsidR="00EE0BAA">
              <w:t>patient/</w:t>
            </w:r>
            <w:r w:rsidR="001F07C3">
              <w:t>résident</w:t>
            </w:r>
            <w:r w:rsidR="006C3584">
              <w:t xml:space="preserve"> selon le cas, protége</w:t>
            </w:r>
            <w:r w:rsidR="0047484C">
              <w:t xml:space="preserve">r le support : </w:t>
            </w:r>
            <w:r w:rsidR="001F07C3">
              <w:t>chaise roulante – brancard</w:t>
            </w:r>
          </w:p>
        </w:tc>
      </w:tr>
      <w:tr w:rsidR="00525784" w:rsidRPr="004D4F70" w:rsidTr="005257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84" w:rsidRPr="00525784" w:rsidRDefault="00525784" w:rsidP="00525784">
            <w:pPr>
              <w:jc w:val="center"/>
            </w:pPr>
            <w:r w:rsidRPr="00525784">
              <w:t>Durée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84" w:rsidRPr="004D4F70" w:rsidRDefault="00525784" w:rsidP="00525784">
            <w:r>
              <w:t xml:space="preserve">La durée de la mise en place des précautions est fonction de </w:t>
            </w:r>
            <w:r w:rsidRPr="00525784">
              <w:rPr>
                <w:b/>
              </w:rPr>
              <w:t>l’évolution cliniqu</w:t>
            </w:r>
            <w:r>
              <w:t xml:space="preserve">e et de </w:t>
            </w:r>
            <w:r w:rsidRPr="00525784">
              <w:rPr>
                <w:b/>
              </w:rPr>
              <w:t>l’agent responsable</w:t>
            </w:r>
            <w:r>
              <w:t xml:space="preserve"> de l’infection (</w:t>
            </w:r>
            <w:r w:rsidRPr="00525784">
              <w:t>voir tableau agents responsables</w:t>
            </w:r>
            <w:r>
              <w:t>)</w:t>
            </w:r>
          </w:p>
        </w:tc>
      </w:tr>
      <w:tr w:rsidR="00525784" w:rsidRPr="004D4F70" w:rsidTr="005257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84" w:rsidRPr="00525784" w:rsidRDefault="00525784" w:rsidP="00525784">
            <w:pPr>
              <w:jc w:val="center"/>
            </w:pPr>
            <w:r w:rsidRPr="00525784">
              <w:t>Information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84" w:rsidRDefault="00525784" w:rsidP="00525784">
            <w:r>
              <w:t xml:space="preserve">Information du </w:t>
            </w:r>
            <w:r w:rsidR="00EE0BAA">
              <w:t>patient/</w:t>
            </w:r>
            <w:r>
              <w:t xml:space="preserve">résident de la mise en place des précautions particulières, des professionnels et de toute personne en contact avec le résident (kiné, ergo, </w:t>
            </w:r>
            <w:proofErr w:type="gramStart"/>
            <w:r>
              <w:t>… )</w:t>
            </w:r>
            <w:proofErr w:type="gramEnd"/>
          </w:p>
          <w:p w:rsidR="00525784" w:rsidRDefault="00525784" w:rsidP="00525784">
            <w:r>
              <w:t>Information des services extérieur si transfert du résident</w:t>
            </w:r>
          </w:p>
        </w:tc>
      </w:tr>
    </w:tbl>
    <w:p w:rsidR="00525784" w:rsidRDefault="00525784" w:rsidP="00525784">
      <w:pPr>
        <w:pStyle w:val="Style1"/>
        <w:numPr>
          <w:ilvl w:val="0"/>
          <w:numId w:val="0"/>
        </w:numPr>
        <w:ind w:left="426"/>
      </w:pPr>
    </w:p>
    <w:p w:rsidR="00C7336A" w:rsidRDefault="00C7336A" w:rsidP="001E681C">
      <w:pPr>
        <w:pStyle w:val="Style1"/>
      </w:pPr>
      <w:r>
        <w:t>BIBLIOGRAPHIE</w:t>
      </w:r>
    </w:p>
    <w:p w:rsidR="00C7336A" w:rsidRDefault="00C7336A" w:rsidP="007E4A4C">
      <w:pPr>
        <w:keepNext w:val="0"/>
        <w:spacing w:after="40"/>
        <w:jc w:val="both"/>
      </w:pPr>
      <w:r w:rsidRPr="00BF7BAF">
        <w:t>Prévention de la transmission croisée : Préc</w:t>
      </w:r>
      <w:r w:rsidR="00BF7BAF">
        <w:t>autions Complémentaires Contact</w:t>
      </w:r>
      <w:r w:rsidR="00D6514D">
        <w:t xml:space="preserve"> : </w:t>
      </w:r>
      <w:r w:rsidR="00D6514D" w:rsidRPr="00D6514D">
        <w:t xml:space="preserve">SF2H </w:t>
      </w:r>
      <w:r w:rsidRPr="00BF7BAF">
        <w:t>Recommandations nationales. Consensus formalisé d</w:t>
      </w:r>
      <w:r w:rsidR="00BF7BAF">
        <w:t>’experts Avril 2009</w:t>
      </w:r>
    </w:p>
    <w:p w:rsidR="00143AEA" w:rsidRPr="0050235C" w:rsidRDefault="00815772" w:rsidP="0050235C">
      <w:pPr>
        <w:rPr>
          <w:spacing w:val="-2"/>
        </w:rPr>
      </w:pPr>
      <w:r w:rsidRPr="0050235C">
        <w:rPr>
          <w:spacing w:val="-2"/>
        </w:rPr>
        <w:t>Recommandations nationales :</w:t>
      </w:r>
      <w:r w:rsidR="00143AEA" w:rsidRPr="0050235C">
        <w:rPr>
          <w:spacing w:val="-2"/>
        </w:rPr>
        <w:t xml:space="preserve"> Prévention de la transmission croisée par voie respiratoire </w:t>
      </w:r>
      <w:r w:rsidRPr="0050235C">
        <w:rPr>
          <w:spacing w:val="-2"/>
        </w:rPr>
        <w:t xml:space="preserve">Air </w:t>
      </w:r>
      <w:r w:rsidR="00143AEA" w:rsidRPr="0050235C">
        <w:rPr>
          <w:spacing w:val="-2"/>
        </w:rPr>
        <w:t xml:space="preserve">ou </w:t>
      </w:r>
      <w:r w:rsidRPr="0050235C">
        <w:rPr>
          <w:spacing w:val="-2"/>
        </w:rPr>
        <w:t xml:space="preserve">Gouttelettes, </w:t>
      </w:r>
      <w:r w:rsidR="00143AEA" w:rsidRPr="0050235C">
        <w:rPr>
          <w:spacing w:val="-2"/>
        </w:rPr>
        <w:t xml:space="preserve">SF2H </w:t>
      </w:r>
      <w:r w:rsidR="00D6514D" w:rsidRPr="0050235C">
        <w:rPr>
          <w:spacing w:val="-2"/>
        </w:rPr>
        <w:t>mars 2013</w:t>
      </w:r>
    </w:p>
    <w:p w:rsidR="00143AEA" w:rsidRDefault="00143AEA" w:rsidP="0050235C"/>
    <w:sectPr w:rsidR="00143AEA" w:rsidSect="0014084F">
      <w:pgSz w:w="11906" w:h="16838"/>
      <w:pgMar w:top="851" w:right="851" w:bottom="709" w:left="851" w:header="568" w:footer="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AA" w:rsidRDefault="009A5BAA">
      <w:r>
        <w:separator/>
      </w:r>
    </w:p>
  </w:endnote>
  <w:endnote w:type="continuationSeparator" w:id="0">
    <w:p w:rsidR="009A5BAA" w:rsidRDefault="009A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62" w:rsidRDefault="00735862" w:rsidP="00735862">
    <w:pPr>
      <w:pStyle w:val="Pieddepage"/>
      <w:rPr>
        <w:sz w:val="18"/>
      </w:rPr>
    </w:pPr>
    <w:r>
      <w:rPr>
        <w:b/>
        <w:i w:val="0"/>
        <w:sz w:val="18"/>
      </w:rPr>
      <w:t xml:space="preserve">Précautions </w:t>
    </w:r>
    <w:r>
      <w:rPr>
        <w:b/>
        <w:i w:val="0"/>
        <w:sz w:val="18"/>
      </w:rPr>
      <w:t>Complémentaire Contact</w:t>
    </w:r>
    <w:r>
      <w:rPr>
        <w:sz w:val="18"/>
      </w:rPr>
      <w:t xml:space="preserve"> site internet version A</w:t>
    </w:r>
    <w:r>
      <w:rPr>
        <w:sz w:val="18"/>
      </w:rPr>
      <w:tab/>
    </w:r>
    <w:r>
      <w:rPr>
        <w:b/>
        <w:sz w:val="18"/>
      </w:rPr>
      <w:tab/>
      <w:t>24/03/2021</w:t>
    </w:r>
  </w:p>
  <w:p w:rsidR="0048130A" w:rsidRPr="00735862" w:rsidRDefault="0048130A" w:rsidP="007358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AA" w:rsidRDefault="009A5BAA">
      <w:r>
        <w:separator/>
      </w:r>
    </w:p>
  </w:footnote>
  <w:footnote w:type="continuationSeparator" w:id="0">
    <w:p w:rsidR="009A5BAA" w:rsidRDefault="009A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5811"/>
      <w:gridCol w:w="1559"/>
    </w:tblGrid>
    <w:tr w:rsidR="00CB4047" w:rsidTr="00C55D1E">
      <w:trPr>
        <w:cantSplit/>
        <w:trHeight w:val="271"/>
        <w:jc w:val="center"/>
      </w:trPr>
      <w:tc>
        <w:tcPr>
          <w:tcW w:w="2836" w:type="dxa"/>
          <w:vMerge w:val="restart"/>
          <w:shd w:val="clear" w:color="auto" w:fill="auto"/>
          <w:vAlign w:val="center"/>
        </w:tcPr>
        <w:p w:rsidR="00EE0BAA" w:rsidRDefault="000535CB" w:rsidP="001E681C">
          <w:r>
            <w:rPr>
              <w:noProof/>
            </w:rPr>
            <w:drawing>
              <wp:inline distT="0" distB="0" distL="0" distR="0" wp14:anchorId="604C87B7" wp14:editId="72FF6399">
                <wp:extent cx="1259457" cy="702559"/>
                <wp:effectExtent l="0" t="0" r="0" b="254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l="41334" t="38047" r="16695" b="20308"/>
                        <a:stretch/>
                      </pic:blipFill>
                      <pic:spPr bwMode="auto">
                        <a:xfrm>
                          <a:off x="0" y="0"/>
                          <a:ext cx="1262486" cy="704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vAlign w:val="center"/>
        </w:tcPr>
        <w:p w:rsidR="00CB4047" w:rsidRPr="005D0D9A" w:rsidRDefault="00EE0BAA" w:rsidP="00F16D7E">
          <w:pPr>
            <w:pStyle w:val="Titre3"/>
            <w:rPr>
              <w:rFonts w:cs="Arial"/>
              <w:b/>
              <w:sz w:val="18"/>
              <w:szCs w:val="18"/>
            </w:rPr>
          </w:pPr>
          <w:r>
            <w:rPr>
              <w:b/>
              <w:sz w:val="24"/>
              <w:szCs w:val="24"/>
            </w:rPr>
            <w:t>Précautions c</w:t>
          </w:r>
          <w:r w:rsidRPr="00884946">
            <w:rPr>
              <w:b/>
              <w:sz w:val="24"/>
              <w:szCs w:val="24"/>
            </w:rPr>
            <w:t>omplémentaires</w:t>
          </w:r>
          <w:r>
            <w:rPr>
              <w:b/>
              <w:sz w:val="24"/>
              <w:szCs w:val="24"/>
            </w:rPr>
            <w:t xml:space="preserve"> Contact « C »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:rsidR="00CB4047" w:rsidRPr="005D0D9A" w:rsidRDefault="00CB4047" w:rsidP="00F16D7E">
          <w:pPr>
            <w:pStyle w:val="Titre5"/>
            <w:rPr>
              <w:rFonts w:cs="Arial"/>
              <w:sz w:val="18"/>
              <w:szCs w:val="18"/>
            </w:rPr>
          </w:pPr>
          <w:r w:rsidRPr="005D0D9A">
            <w:rPr>
              <w:rFonts w:cs="Arial"/>
              <w:sz w:val="18"/>
              <w:szCs w:val="18"/>
            </w:rPr>
            <w:t xml:space="preserve">Page </w:t>
          </w:r>
          <w:r w:rsidRPr="005D0D9A">
            <w:rPr>
              <w:rFonts w:cs="Arial"/>
              <w:sz w:val="18"/>
              <w:szCs w:val="18"/>
            </w:rPr>
            <w:fldChar w:fldCharType="begin"/>
          </w:r>
          <w:r w:rsidRPr="005D0D9A">
            <w:rPr>
              <w:rFonts w:cs="Arial"/>
              <w:sz w:val="18"/>
              <w:szCs w:val="18"/>
            </w:rPr>
            <w:instrText xml:space="preserve"> PAGE  \* MERGEFORMAT </w:instrText>
          </w:r>
          <w:r w:rsidRPr="005D0D9A">
            <w:rPr>
              <w:rFonts w:cs="Arial"/>
              <w:sz w:val="18"/>
              <w:szCs w:val="18"/>
            </w:rPr>
            <w:fldChar w:fldCharType="separate"/>
          </w:r>
          <w:r w:rsidR="00486292" w:rsidRPr="00486292"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5D0D9A">
            <w:rPr>
              <w:rFonts w:cs="Arial"/>
              <w:sz w:val="18"/>
              <w:szCs w:val="18"/>
            </w:rPr>
            <w:fldChar w:fldCharType="end"/>
          </w:r>
          <w:r w:rsidRPr="005D0D9A">
            <w:rPr>
              <w:rFonts w:cs="Arial"/>
              <w:sz w:val="18"/>
              <w:szCs w:val="18"/>
            </w:rPr>
            <w:t xml:space="preserve"> / </w:t>
          </w:r>
          <w:r w:rsidRPr="005D0D9A">
            <w:rPr>
              <w:rFonts w:cs="Arial"/>
              <w:sz w:val="18"/>
              <w:szCs w:val="18"/>
            </w:rPr>
            <w:fldChar w:fldCharType="begin"/>
          </w:r>
          <w:r w:rsidRPr="005D0D9A">
            <w:rPr>
              <w:rFonts w:cs="Arial"/>
              <w:sz w:val="18"/>
              <w:szCs w:val="18"/>
            </w:rPr>
            <w:instrText xml:space="preserve"> NUMPAGES  \* MERGEFORMAT </w:instrText>
          </w:r>
          <w:r w:rsidRPr="005D0D9A">
            <w:rPr>
              <w:rFonts w:cs="Arial"/>
              <w:sz w:val="18"/>
              <w:szCs w:val="18"/>
            </w:rPr>
            <w:fldChar w:fldCharType="separate"/>
          </w:r>
          <w:r w:rsidR="00486292" w:rsidRPr="00486292">
            <w:rPr>
              <w:rFonts w:ascii="Arial Narrow" w:hAnsi="Arial Narrow"/>
              <w:noProof/>
              <w:sz w:val="18"/>
              <w:szCs w:val="18"/>
            </w:rPr>
            <w:t>3</w:t>
          </w:r>
          <w:r w:rsidRPr="005D0D9A">
            <w:rPr>
              <w:rFonts w:cs="Arial"/>
              <w:sz w:val="18"/>
              <w:szCs w:val="18"/>
            </w:rPr>
            <w:fldChar w:fldCharType="end"/>
          </w:r>
        </w:p>
      </w:tc>
    </w:tr>
    <w:tr w:rsidR="00CB4047" w:rsidTr="00C55D1E">
      <w:trPr>
        <w:cantSplit/>
        <w:trHeight w:val="272"/>
        <w:jc w:val="center"/>
      </w:trPr>
      <w:tc>
        <w:tcPr>
          <w:tcW w:w="2836" w:type="dxa"/>
          <w:vMerge/>
          <w:shd w:val="clear" w:color="auto" w:fill="auto"/>
        </w:tcPr>
        <w:p w:rsidR="00CB4047" w:rsidRDefault="00CB4047" w:rsidP="005730B0"/>
      </w:tc>
      <w:tc>
        <w:tcPr>
          <w:tcW w:w="5811" w:type="dxa"/>
          <w:vMerge/>
          <w:tcBorders>
            <w:bottom w:val="single" w:sz="4" w:space="0" w:color="auto"/>
          </w:tcBorders>
          <w:vAlign w:val="center"/>
        </w:tcPr>
        <w:p w:rsidR="00CB4047" w:rsidRPr="004F42DF" w:rsidRDefault="00CB4047" w:rsidP="00F16D7E">
          <w:pPr>
            <w:pStyle w:val="Titre5"/>
            <w:rPr>
              <w:rFonts w:cs="Arial"/>
              <w:b w:val="0"/>
              <w:smallCaps w:val="0"/>
              <w:sz w:val="18"/>
              <w:szCs w:val="18"/>
            </w:rPr>
          </w:pPr>
        </w:p>
      </w:tc>
      <w:tc>
        <w:tcPr>
          <w:tcW w:w="1559" w:type="dxa"/>
          <w:tcBorders>
            <w:bottom w:val="nil"/>
          </w:tcBorders>
          <w:vAlign w:val="center"/>
        </w:tcPr>
        <w:p w:rsidR="00CB4047" w:rsidRPr="004F42DF" w:rsidRDefault="00CB4047" w:rsidP="00F16D7E">
          <w:pPr>
            <w:pStyle w:val="Titre3"/>
            <w:rPr>
              <w:rFonts w:cs="Arial"/>
              <w:b/>
              <w:smallCaps w:val="0"/>
              <w:sz w:val="18"/>
              <w:szCs w:val="18"/>
            </w:rPr>
          </w:pPr>
          <w:r>
            <w:rPr>
              <w:rFonts w:cs="Arial"/>
              <w:b/>
              <w:smallCaps w:val="0"/>
              <w:sz w:val="18"/>
              <w:szCs w:val="18"/>
            </w:rPr>
            <w:t xml:space="preserve">Référence : </w:t>
          </w:r>
        </w:p>
      </w:tc>
    </w:tr>
    <w:tr w:rsidR="0048130A" w:rsidTr="00C55D1E">
      <w:trPr>
        <w:cantSplit/>
        <w:trHeight w:val="272"/>
        <w:jc w:val="center"/>
      </w:trPr>
      <w:tc>
        <w:tcPr>
          <w:tcW w:w="8647" w:type="dxa"/>
          <w:gridSpan w:val="2"/>
          <w:shd w:val="clear" w:color="auto" w:fill="auto"/>
          <w:vAlign w:val="center"/>
        </w:tcPr>
        <w:p w:rsidR="0048130A" w:rsidRPr="005D0D9A" w:rsidRDefault="0048130A" w:rsidP="00EE0BAA">
          <w:pPr>
            <w:rPr>
              <w:rFonts w:cs="Arial"/>
              <w:sz w:val="18"/>
              <w:szCs w:val="18"/>
            </w:rPr>
          </w:pPr>
          <w:r w:rsidRPr="005D0D9A">
            <w:rPr>
              <w:rFonts w:cs="Arial"/>
              <w:b/>
              <w:sz w:val="18"/>
              <w:szCs w:val="18"/>
            </w:rPr>
            <w:t>Pour application</w:t>
          </w:r>
          <w:r w:rsidRPr="005D0D9A">
            <w:rPr>
              <w:rFonts w:cs="Arial"/>
              <w:sz w:val="18"/>
              <w:szCs w:val="18"/>
            </w:rPr>
            <w:t> </w:t>
          </w:r>
          <w:r w:rsidRPr="005F04E6">
            <w:rPr>
              <w:rFonts w:cs="Arial"/>
              <w:b/>
              <w:sz w:val="18"/>
              <w:szCs w:val="18"/>
            </w:rPr>
            <w:t>:</w:t>
          </w:r>
          <w:r w:rsidRPr="005F04E6">
            <w:rPr>
              <w:rFonts w:cs="Arial"/>
              <w:sz w:val="18"/>
              <w:szCs w:val="18"/>
            </w:rPr>
            <w:t> </w:t>
          </w:r>
          <w:r>
            <w:rPr>
              <w:rFonts w:cs="Arial"/>
              <w:sz w:val="18"/>
              <w:szCs w:val="18"/>
            </w:rPr>
            <w:t xml:space="preserve">Tous </w:t>
          </w:r>
          <w:r w:rsidR="00EE0BAA">
            <w:rPr>
              <w:rFonts w:cs="Arial"/>
              <w:sz w:val="18"/>
              <w:szCs w:val="18"/>
            </w:rPr>
            <w:t xml:space="preserve">les établissements sanitaires, médico-sociaux et sociaux 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:rsidR="0048130A" w:rsidRPr="00927931" w:rsidRDefault="00735862" w:rsidP="00F16D7E">
          <w:pPr>
            <w:pStyle w:val="Titre5"/>
            <w:rPr>
              <w:rFonts w:cs="Arial"/>
              <w:smallCaps w:val="0"/>
              <w:sz w:val="18"/>
              <w:szCs w:val="18"/>
            </w:rPr>
          </w:pPr>
          <w:r>
            <w:rPr>
              <w:rFonts w:cs="Arial"/>
              <w:smallCaps w:val="0"/>
              <w:sz w:val="18"/>
              <w:szCs w:val="18"/>
            </w:rPr>
            <w:t>24 mars</w:t>
          </w:r>
          <w:r w:rsidR="00A6242D">
            <w:rPr>
              <w:rFonts w:cs="Arial"/>
              <w:smallCaps w:val="0"/>
              <w:sz w:val="18"/>
              <w:szCs w:val="18"/>
            </w:rPr>
            <w:t xml:space="preserve"> 2021</w:t>
          </w:r>
        </w:p>
      </w:tc>
    </w:tr>
  </w:tbl>
  <w:p w:rsidR="0048130A" w:rsidRPr="0014084F" w:rsidRDefault="0048130A" w:rsidP="0014084F">
    <w:pPr>
      <w:pStyle w:val="En-tte"/>
      <w:tabs>
        <w:tab w:val="clear" w:pos="4536"/>
        <w:tab w:val="clear" w:pos="9072"/>
        <w:tab w:val="left" w:pos="761"/>
      </w:tabs>
      <w:ind w:left="-142"/>
    </w:pPr>
    <w:r w:rsidRPr="0014084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21298_"/>
      </v:shape>
    </w:pict>
  </w:numPicBullet>
  <w:abstractNum w:abstractNumId="0">
    <w:nsid w:val="021B7EB3"/>
    <w:multiLevelType w:val="multilevel"/>
    <w:tmpl w:val="CD38574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C73C58"/>
    <w:multiLevelType w:val="hybridMultilevel"/>
    <w:tmpl w:val="77BABC9E"/>
    <w:lvl w:ilvl="0" w:tplc="040C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DFF1FFE"/>
    <w:multiLevelType w:val="hybridMultilevel"/>
    <w:tmpl w:val="6D70FF5C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EEC2E41"/>
    <w:multiLevelType w:val="hybridMultilevel"/>
    <w:tmpl w:val="7636780E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A3E48"/>
    <w:multiLevelType w:val="hybridMultilevel"/>
    <w:tmpl w:val="7180D0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35F0"/>
    <w:multiLevelType w:val="hybridMultilevel"/>
    <w:tmpl w:val="11543FE6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>
    <w:nsid w:val="1D2D0AC0"/>
    <w:multiLevelType w:val="hybridMultilevel"/>
    <w:tmpl w:val="35DC950A"/>
    <w:lvl w:ilvl="0" w:tplc="6958E55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6A2C"/>
    <w:multiLevelType w:val="hybridMultilevel"/>
    <w:tmpl w:val="DDFA5B38"/>
    <w:lvl w:ilvl="0" w:tplc="A3BE61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31927"/>
    <w:multiLevelType w:val="hybridMultilevel"/>
    <w:tmpl w:val="2140DF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6015E"/>
    <w:multiLevelType w:val="hybridMultilevel"/>
    <w:tmpl w:val="345ACAF4"/>
    <w:lvl w:ilvl="0" w:tplc="5AD41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C3A08"/>
    <w:multiLevelType w:val="hybridMultilevel"/>
    <w:tmpl w:val="28EA0C4C"/>
    <w:lvl w:ilvl="0" w:tplc="1C3A2AB0">
      <w:start w:val="7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35B1075E"/>
    <w:multiLevelType w:val="hybridMultilevel"/>
    <w:tmpl w:val="D6A64354"/>
    <w:lvl w:ilvl="0" w:tplc="A3BE61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10CF7"/>
    <w:multiLevelType w:val="hybridMultilevel"/>
    <w:tmpl w:val="3ECA3B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0791E"/>
    <w:multiLevelType w:val="hybridMultilevel"/>
    <w:tmpl w:val="6ED6640A"/>
    <w:lvl w:ilvl="0" w:tplc="E15072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B5446"/>
    <w:multiLevelType w:val="hybridMultilevel"/>
    <w:tmpl w:val="7458E31C"/>
    <w:lvl w:ilvl="0" w:tplc="6958E550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D241AC"/>
    <w:multiLevelType w:val="hybridMultilevel"/>
    <w:tmpl w:val="582E5198"/>
    <w:lvl w:ilvl="0" w:tplc="A3BE61E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C1EC0"/>
    <w:multiLevelType w:val="hybridMultilevel"/>
    <w:tmpl w:val="60368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426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4ECF18BA"/>
    <w:multiLevelType w:val="hybridMultilevel"/>
    <w:tmpl w:val="116250DA"/>
    <w:lvl w:ilvl="0" w:tplc="862CCF1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520F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62CCF1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F0099"/>
    <w:multiLevelType w:val="hybridMultilevel"/>
    <w:tmpl w:val="19262B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FC355E"/>
    <w:multiLevelType w:val="hybridMultilevel"/>
    <w:tmpl w:val="6BC6F546"/>
    <w:lvl w:ilvl="0" w:tplc="A3BE61E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16798B"/>
    <w:multiLevelType w:val="hybridMultilevel"/>
    <w:tmpl w:val="1E04CC00"/>
    <w:lvl w:ilvl="0" w:tplc="1C3A2AB0">
      <w:start w:val="7"/>
      <w:numFmt w:val="bullet"/>
      <w:lvlText w:val="-"/>
      <w:lvlJc w:val="left"/>
      <w:pPr>
        <w:tabs>
          <w:tab w:val="num" w:pos="474"/>
        </w:tabs>
        <w:ind w:left="474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>
    <w:nsid w:val="5ECF7B2F"/>
    <w:multiLevelType w:val="hybridMultilevel"/>
    <w:tmpl w:val="03D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F3423"/>
    <w:multiLevelType w:val="hybridMultilevel"/>
    <w:tmpl w:val="CB74AF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492EEC"/>
    <w:multiLevelType w:val="multilevel"/>
    <w:tmpl w:val="6ED6640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14462"/>
    <w:multiLevelType w:val="hybridMultilevel"/>
    <w:tmpl w:val="462EE5EC"/>
    <w:lvl w:ilvl="0" w:tplc="BCEC2A8C">
      <w:start w:val="1"/>
      <w:numFmt w:val="bullet"/>
      <w:lvlText w:val="►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6">
    <w:nsid w:val="779E4C42"/>
    <w:multiLevelType w:val="hybridMultilevel"/>
    <w:tmpl w:val="A3EC2F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040953"/>
    <w:multiLevelType w:val="hybridMultilevel"/>
    <w:tmpl w:val="18E6B5B2"/>
    <w:lvl w:ilvl="0" w:tplc="586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4B5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1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2"/>
  </w:num>
  <w:num w:numId="9">
    <w:abstractNumId w:val="19"/>
  </w:num>
  <w:num w:numId="10">
    <w:abstractNumId w:val="23"/>
  </w:num>
  <w:num w:numId="11">
    <w:abstractNumId w:val="8"/>
  </w:num>
  <w:num w:numId="12">
    <w:abstractNumId w:val="26"/>
  </w:num>
  <w:num w:numId="13">
    <w:abstractNumId w:val="2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24"/>
  </w:num>
  <w:num w:numId="18">
    <w:abstractNumId w:val="14"/>
  </w:num>
  <w:num w:numId="19">
    <w:abstractNumId w:val="1"/>
  </w:num>
  <w:num w:numId="20">
    <w:abstractNumId w:val="22"/>
  </w:num>
  <w:num w:numId="21">
    <w:abstractNumId w:val="15"/>
  </w:num>
  <w:num w:numId="22">
    <w:abstractNumId w:val="7"/>
  </w:num>
  <w:num w:numId="23">
    <w:abstractNumId w:val="0"/>
  </w:num>
  <w:num w:numId="24">
    <w:abstractNumId w:val="4"/>
  </w:num>
  <w:num w:numId="25">
    <w:abstractNumId w:val="11"/>
  </w:num>
  <w:num w:numId="26">
    <w:abstractNumId w:val="6"/>
  </w:num>
  <w:num w:numId="27">
    <w:abstractNumId w:val="16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r-FR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,#cc09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7B"/>
    <w:rsid w:val="00003C46"/>
    <w:rsid w:val="0000498C"/>
    <w:rsid w:val="00006691"/>
    <w:rsid w:val="00026835"/>
    <w:rsid w:val="00034ADB"/>
    <w:rsid w:val="0003526B"/>
    <w:rsid w:val="000372B9"/>
    <w:rsid w:val="000375DA"/>
    <w:rsid w:val="000446A8"/>
    <w:rsid w:val="00046EF6"/>
    <w:rsid w:val="0004713C"/>
    <w:rsid w:val="000535CB"/>
    <w:rsid w:val="0005528C"/>
    <w:rsid w:val="000556B0"/>
    <w:rsid w:val="00056E90"/>
    <w:rsid w:val="0006053C"/>
    <w:rsid w:val="00063753"/>
    <w:rsid w:val="00065092"/>
    <w:rsid w:val="000674BF"/>
    <w:rsid w:val="00071D91"/>
    <w:rsid w:val="00077CB6"/>
    <w:rsid w:val="00080B85"/>
    <w:rsid w:val="00081E1B"/>
    <w:rsid w:val="000836ED"/>
    <w:rsid w:val="00085401"/>
    <w:rsid w:val="000914D4"/>
    <w:rsid w:val="00094555"/>
    <w:rsid w:val="000A01D5"/>
    <w:rsid w:val="000A55D5"/>
    <w:rsid w:val="000B098C"/>
    <w:rsid w:val="000B589B"/>
    <w:rsid w:val="000C16BA"/>
    <w:rsid w:val="000C1DFE"/>
    <w:rsid w:val="000C6F16"/>
    <w:rsid w:val="000D2B25"/>
    <w:rsid w:val="000D31A0"/>
    <w:rsid w:val="000D6952"/>
    <w:rsid w:val="000E120A"/>
    <w:rsid w:val="000E66E5"/>
    <w:rsid w:val="000E7383"/>
    <w:rsid w:val="000F3856"/>
    <w:rsid w:val="000F3D1B"/>
    <w:rsid w:val="000F3FD9"/>
    <w:rsid w:val="00100750"/>
    <w:rsid w:val="0010182D"/>
    <w:rsid w:val="00111F20"/>
    <w:rsid w:val="001217C6"/>
    <w:rsid w:val="0012217C"/>
    <w:rsid w:val="00123DFD"/>
    <w:rsid w:val="00124744"/>
    <w:rsid w:val="00125AE9"/>
    <w:rsid w:val="00125F2E"/>
    <w:rsid w:val="00131A9E"/>
    <w:rsid w:val="0013236A"/>
    <w:rsid w:val="00140253"/>
    <w:rsid w:val="0014084F"/>
    <w:rsid w:val="00142882"/>
    <w:rsid w:val="00143AEA"/>
    <w:rsid w:val="00145D61"/>
    <w:rsid w:val="00152693"/>
    <w:rsid w:val="001546D7"/>
    <w:rsid w:val="00162ECF"/>
    <w:rsid w:val="00166887"/>
    <w:rsid w:val="00167EED"/>
    <w:rsid w:val="00172F9F"/>
    <w:rsid w:val="001748B3"/>
    <w:rsid w:val="00174A9D"/>
    <w:rsid w:val="0018039B"/>
    <w:rsid w:val="00181376"/>
    <w:rsid w:val="001815B9"/>
    <w:rsid w:val="00182D3B"/>
    <w:rsid w:val="00183EBE"/>
    <w:rsid w:val="00185E87"/>
    <w:rsid w:val="00186386"/>
    <w:rsid w:val="00191D0A"/>
    <w:rsid w:val="001B467A"/>
    <w:rsid w:val="001B7AB2"/>
    <w:rsid w:val="001C7F89"/>
    <w:rsid w:val="001D04AA"/>
    <w:rsid w:val="001D2DFE"/>
    <w:rsid w:val="001D4E23"/>
    <w:rsid w:val="001D5F4C"/>
    <w:rsid w:val="001D6781"/>
    <w:rsid w:val="001D6F9C"/>
    <w:rsid w:val="001D73C9"/>
    <w:rsid w:val="001E2A73"/>
    <w:rsid w:val="001E3ED3"/>
    <w:rsid w:val="001E6303"/>
    <w:rsid w:val="001E681C"/>
    <w:rsid w:val="001F04DB"/>
    <w:rsid w:val="001F07C3"/>
    <w:rsid w:val="001F380B"/>
    <w:rsid w:val="001F3BC7"/>
    <w:rsid w:val="00200C1C"/>
    <w:rsid w:val="00202893"/>
    <w:rsid w:val="00204D0A"/>
    <w:rsid w:val="00205633"/>
    <w:rsid w:val="0020635E"/>
    <w:rsid w:val="00215B94"/>
    <w:rsid w:val="00217F1C"/>
    <w:rsid w:val="00222A65"/>
    <w:rsid w:val="00224C30"/>
    <w:rsid w:val="0023282C"/>
    <w:rsid w:val="0023287F"/>
    <w:rsid w:val="00237E5C"/>
    <w:rsid w:val="0024022C"/>
    <w:rsid w:val="0024094A"/>
    <w:rsid w:val="00245269"/>
    <w:rsid w:val="00250155"/>
    <w:rsid w:val="00250E72"/>
    <w:rsid w:val="00251D6F"/>
    <w:rsid w:val="00252F12"/>
    <w:rsid w:val="00253972"/>
    <w:rsid w:val="00255830"/>
    <w:rsid w:val="00272D02"/>
    <w:rsid w:val="00274018"/>
    <w:rsid w:val="0028003F"/>
    <w:rsid w:val="00286AE4"/>
    <w:rsid w:val="00291A0F"/>
    <w:rsid w:val="00291DFE"/>
    <w:rsid w:val="00292328"/>
    <w:rsid w:val="00293881"/>
    <w:rsid w:val="00293AD1"/>
    <w:rsid w:val="00297F32"/>
    <w:rsid w:val="002A125D"/>
    <w:rsid w:val="002A268C"/>
    <w:rsid w:val="002A389E"/>
    <w:rsid w:val="002A5C86"/>
    <w:rsid w:val="002A79BD"/>
    <w:rsid w:val="002B460A"/>
    <w:rsid w:val="002C11E0"/>
    <w:rsid w:val="002C14F8"/>
    <w:rsid w:val="002C3585"/>
    <w:rsid w:val="002C3BAD"/>
    <w:rsid w:val="002C50DE"/>
    <w:rsid w:val="002D2B96"/>
    <w:rsid w:val="002E0558"/>
    <w:rsid w:val="002E34CE"/>
    <w:rsid w:val="002E414A"/>
    <w:rsid w:val="002F012E"/>
    <w:rsid w:val="002F6BE0"/>
    <w:rsid w:val="002F6C9E"/>
    <w:rsid w:val="00305082"/>
    <w:rsid w:val="0030562A"/>
    <w:rsid w:val="00306CDE"/>
    <w:rsid w:val="00312702"/>
    <w:rsid w:val="003154BA"/>
    <w:rsid w:val="00315F5B"/>
    <w:rsid w:val="00316F75"/>
    <w:rsid w:val="00320082"/>
    <w:rsid w:val="003218EA"/>
    <w:rsid w:val="0032283F"/>
    <w:rsid w:val="003242C5"/>
    <w:rsid w:val="00325432"/>
    <w:rsid w:val="00326445"/>
    <w:rsid w:val="003265C8"/>
    <w:rsid w:val="00326D77"/>
    <w:rsid w:val="00334B7A"/>
    <w:rsid w:val="003361BA"/>
    <w:rsid w:val="00340317"/>
    <w:rsid w:val="00340FD8"/>
    <w:rsid w:val="003500A5"/>
    <w:rsid w:val="003500CC"/>
    <w:rsid w:val="00350888"/>
    <w:rsid w:val="0035515E"/>
    <w:rsid w:val="00362991"/>
    <w:rsid w:val="0036439F"/>
    <w:rsid w:val="0037272F"/>
    <w:rsid w:val="0038522E"/>
    <w:rsid w:val="003878EC"/>
    <w:rsid w:val="0039073F"/>
    <w:rsid w:val="003A0256"/>
    <w:rsid w:val="003A09A6"/>
    <w:rsid w:val="003A1008"/>
    <w:rsid w:val="003A1926"/>
    <w:rsid w:val="003A3B2E"/>
    <w:rsid w:val="003A7C5C"/>
    <w:rsid w:val="003A7F6B"/>
    <w:rsid w:val="003B2E7C"/>
    <w:rsid w:val="003B3E57"/>
    <w:rsid w:val="003B79C0"/>
    <w:rsid w:val="003C2D76"/>
    <w:rsid w:val="003C30D3"/>
    <w:rsid w:val="003C34FD"/>
    <w:rsid w:val="003C534B"/>
    <w:rsid w:val="003C6185"/>
    <w:rsid w:val="003D05F9"/>
    <w:rsid w:val="003D11FA"/>
    <w:rsid w:val="003D1CB1"/>
    <w:rsid w:val="003D7BD1"/>
    <w:rsid w:val="003E0626"/>
    <w:rsid w:val="003E0E78"/>
    <w:rsid w:val="003F4631"/>
    <w:rsid w:val="003F4914"/>
    <w:rsid w:val="0041036B"/>
    <w:rsid w:val="00415484"/>
    <w:rsid w:val="004164A0"/>
    <w:rsid w:val="00420B49"/>
    <w:rsid w:val="00425F6C"/>
    <w:rsid w:val="00427C41"/>
    <w:rsid w:val="00431084"/>
    <w:rsid w:val="004316B0"/>
    <w:rsid w:val="00432604"/>
    <w:rsid w:val="00434611"/>
    <w:rsid w:val="0043614F"/>
    <w:rsid w:val="00443C5E"/>
    <w:rsid w:val="004459C5"/>
    <w:rsid w:val="0045529B"/>
    <w:rsid w:val="00463822"/>
    <w:rsid w:val="00473465"/>
    <w:rsid w:val="00473FF9"/>
    <w:rsid w:val="0047484C"/>
    <w:rsid w:val="004751BE"/>
    <w:rsid w:val="00476BB7"/>
    <w:rsid w:val="0048130A"/>
    <w:rsid w:val="0048344E"/>
    <w:rsid w:val="004838EF"/>
    <w:rsid w:val="00483FAE"/>
    <w:rsid w:val="00486292"/>
    <w:rsid w:val="00491C65"/>
    <w:rsid w:val="00496C0F"/>
    <w:rsid w:val="004A0465"/>
    <w:rsid w:val="004A7BA6"/>
    <w:rsid w:val="004B4A1D"/>
    <w:rsid w:val="004B5B9D"/>
    <w:rsid w:val="004B6F7D"/>
    <w:rsid w:val="004C3647"/>
    <w:rsid w:val="004C3E43"/>
    <w:rsid w:val="004C623E"/>
    <w:rsid w:val="004D2384"/>
    <w:rsid w:val="004D4F70"/>
    <w:rsid w:val="004D5B34"/>
    <w:rsid w:val="004E115B"/>
    <w:rsid w:val="004E3D40"/>
    <w:rsid w:val="004E7D84"/>
    <w:rsid w:val="004F32B2"/>
    <w:rsid w:val="004F42DF"/>
    <w:rsid w:val="004F76A6"/>
    <w:rsid w:val="005005E1"/>
    <w:rsid w:val="005006D8"/>
    <w:rsid w:val="0050235C"/>
    <w:rsid w:val="00502BEF"/>
    <w:rsid w:val="00511331"/>
    <w:rsid w:val="00512345"/>
    <w:rsid w:val="00525784"/>
    <w:rsid w:val="00526A39"/>
    <w:rsid w:val="005273F4"/>
    <w:rsid w:val="00527AA3"/>
    <w:rsid w:val="00527EB6"/>
    <w:rsid w:val="005300C2"/>
    <w:rsid w:val="00530DB1"/>
    <w:rsid w:val="00530DBE"/>
    <w:rsid w:val="00542A29"/>
    <w:rsid w:val="00544C30"/>
    <w:rsid w:val="00545E9D"/>
    <w:rsid w:val="00555700"/>
    <w:rsid w:val="005559EA"/>
    <w:rsid w:val="00555CCC"/>
    <w:rsid w:val="005566E7"/>
    <w:rsid w:val="00560A3F"/>
    <w:rsid w:val="005702D5"/>
    <w:rsid w:val="00570A4F"/>
    <w:rsid w:val="0057112C"/>
    <w:rsid w:val="00571D8F"/>
    <w:rsid w:val="005730B0"/>
    <w:rsid w:val="0057446B"/>
    <w:rsid w:val="00577F54"/>
    <w:rsid w:val="00580932"/>
    <w:rsid w:val="00594EF5"/>
    <w:rsid w:val="005965EB"/>
    <w:rsid w:val="005A0A9C"/>
    <w:rsid w:val="005B5B83"/>
    <w:rsid w:val="005B5C81"/>
    <w:rsid w:val="005C71E4"/>
    <w:rsid w:val="005D0D9A"/>
    <w:rsid w:val="005D291C"/>
    <w:rsid w:val="005D5B97"/>
    <w:rsid w:val="005E058D"/>
    <w:rsid w:val="005E14DC"/>
    <w:rsid w:val="005E157C"/>
    <w:rsid w:val="005F04E6"/>
    <w:rsid w:val="005F1549"/>
    <w:rsid w:val="00604B1E"/>
    <w:rsid w:val="00616B97"/>
    <w:rsid w:val="006174B0"/>
    <w:rsid w:val="00617AC4"/>
    <w:rsid w:val="006233B8"/>
    <w:rsid w:val="00623DA2"/>
    <w:rsid w:val="00624FE1"/>
    <w:rsid w:val="006314B1"/>
    <w:rsid w:val="00632D9A"/>
    <w:rsid w:val="00632DB3"/>
    <w:rsid w:val="00637D20"/>
    <w:rsid w:val="00647C5B"/>
    <w:rsid w:val="00651C98"/>
    <w:rsid w:val="0065247F"/>
    <w:rsid w:val="00653BC2"/>
    <w:rsid w:val="006638C4"/>
    <w:rsid w:val="00664401"/>
    <w:rsid w:val="006665C2"/>
    <w:rsid w:val="00671322"/>
    <w:rsid w:val="00675772"/>
    <w:rsid w:val="006761A7"/>
    <w:rsid w:val="00676270"/>
    <w:rsid w:val="006766B0"/>
    <w:rsid w:val="00677C6E"/>
    <w:rsid w:val="006840D2"/>
    <w:rsid w:val="00695A36"/>
    <w:rsid w:val="006A006C"/>
    <w:rsid w:val="006A01D6"/>
    <w:rsid w:val="006A07EB"/>
    <w:rsid w:val="006A0920"/>
    <w:rsid w:val="006A1E59"/>
    <w:rsid w:val="006A39D3"/>
    <w:rsid w:val="006A60E5"/>
    <w:rsid w:val="006B057B"/>
    <w:rsid w:val="006B2B63"/>
    <w:rsid w:val="006B441C"/>
    <w:rsid w:val="006B567C"/>
    <w:rsid w:val="006C036D"/>
    <w:rsid w:val="006C3584"/>
    <w:rsid w:val="006C4E02"/>
    <w:rsid w:val="006D060F"/>
    <w:rsid w:val="006D14FA"/>
    <w:rsid w:val="006D7CB0"/>
    <w:rsid w:val="006E4A23"/>
    <w:rsid w:val="006E500B"/>
    <w:rsid w:val="006E6255"/>
    <w:rsid w:val="006F3A0E"/>
    <w:rsid w:val="006F3BAA"/>
    <w:rsid w:val="00713062"/>
    <w:rsid w:val="00715C70"/>
    <w:rsid w:val="00717B55"/>
    <w:rsid w:val="0072106A"/>
    <w:rsid w:val="00724F79"/>
    <w:rsid w:val="00726BDD"/>
    <w:rsid w:val="007304F6"/>
    <w:rsid w:val="0073264B"/>
    <w:rsid w:val="007337B8"/>
    <w:rsid w:val="00735862"/>
    <w:rsid w:val="007406F2"/>
    <w:rsid w:val="007434F4"/>
    <w:rsid w:val="00752584"/>
    <w:rsid w:val="00760849"/>
    <w:rsid w:val="00760E71"/>
    <w:rsid w:val="00762744"/>
    <w:rsid w:val="007632A6"/>
    <w:rsid w:val="0077017F"/>
    <w:rsid w:val="007705D4"/>
    <w:rsid w:val="00771973"/>
    <w:rsid w:val="00772B5E"/>
    <w:rsid w:val="0077334A"/>
    <w:rsid w:val="00775B92"/>
    <w:rsid w:val="00776CC3"/>
    <w:rsid w:val="007842D8"/>
    <w:rsid w:val="007857A8"/>
    <w:rsid w:val="00786053"/>
    <w:rsid w:val="00790542"/>
    <w:rsid w:val="007942B6"/>
    <w:rsid w:val="00795056"/>
    <w:rsid w:val="0079606A"/>
    <w:rsid w:val="007A0C1C"/>
    <w:rsid w:val="007B0446"/>
    <w:rsid w:val="007C539F"/>
    <w:rsid w:val="007D12DA"/>
    <w:rsid w:val="007D1E2B"/>
    <w:rsid w:val="007D5858"/>
    <w:rsid w:val="007D616A"/>
    <w:rsid w:val="007E232A"/>
    <w:rsid w:val="007E2B9E"/>
    <w:rsid w:val="007E400E"/>
    <w:rsid w:val="007E4A4C"/>
    <w:rsid w:val="00801788"/>
    <w:rsid w:val="0080597D"/>
    <w:rsid w:val="008114C6"/>
    <w:rsid w:val="00815772"/>
    <w:rsid w:val="00820254"/>
    <w:rsid w:val="00823BC5"/>
    <w:rsid w:val="00826372"/>
    <w:rsid w:val="00834561"/>
    <w:rsid w:val="00841707"/>
    <w:rsid w:val="008445A4"/>
    <w:rsid w:val="00844F42"/>
    <w:rsid w:val="00846A4A"/>
    <w:rsid w:val="00850469"/>
    <w:rsid w:val="00853169"/>
    <w:rsid w:val="00857372"/>
    <w:rsid w:val="0086279C"/>
    <w:rsid w:val="0086676E"/>
    <w:rsid w:val="00867637"/>
    <w:rsid w:val="008732FB"/>
    <w:rsid w:val="008744E9"/>
    <w:rsid w:val="008809CC"/>
    <w:rsid w:val="008834C8"/>
    <w:rsid w:val="00884946"/>
    <w:rsid w:val="008849ED"/>
    <w:rsid w:val="0088594B"/>
    <w:rsid w:val="008940FC"/>
    <w:rsid w:val="008942AC"/>
    <w:rsid w:val="008A3B6D"/>
    <w:rsid w:val="008A3FD2"/>
    <w:rsid w:val="008A4BC7"/>
    <w:rsid w:val="008B0AAD"/>
    <w:rsid w:val="008B3C86"/>
    <w:rsid w:val="008C515B"/>
    <w:rsid w:val="008C6B8E"/>
    <w:rsid w:val="008D0415"/>
    <w:rsid w:val="008D6DDF"/>
    <w:rsid w:val="008E2B8A"/>
    <w:rsid w:val="008E3944"/>
    <w:rsid w:val="008E4072"/>
    <w:rsid w:val="008E4074"/>
    <w:rsid w:val="008E59AF"/>
    <w:rsid w:val="008F286B"/>
    <w:rsid w:val="008F2A2E"/>
    <w:rsid w:val="008F480C"/>
    <w:rsid w:val="00901292"/>
    <w:rsid w:val="0090387C"/>
    <w:rsid w:val="00903935"/>
    <w:rsid w:val="009059BB"/>
    <w:rsid w:val="00910194"/>
    <w:rsid w:val="00911862"/>
    <w:rsid w:val="00920AF0"/>
    <w:rsid w:val="00923309"/>
    <w:rsid w:val="00924BF7"/>
    <w:rsid w:val="00927931"/>
    <w:rsid w:val="009313C2"/>
    <w:rsid w:val="00932CC2"/>
    <w:rsid w:val="00935601"/>
    <w:rsid w:val="00935E44"/>
    <w:rsid w:val="00941323"/>
    <w:rsid w:val="009449DF"/>
    <w:rsid w:val="00950DD1"/>
    <w:rsid w:val="00953993"/>
    <w:rsid w:val="0096075A"/>
    <w:rsid w:val="009627CA"/>
    <w:rsid w:val="00966EE7"/>
    <w:rsid w:val="00972BF2"/>
    <w:rsid w:val="00976A46"/>
    <w:rsid w:val="00980137"/>
    <w:rsid w:val="009801F8"/>
    <w:rsid w:val="00980251"/>
    <w:rsid w:val="00981778"/>
    <w:rsid w:val="00981CD9"/>
    <w:rsid w:val="00984922"/>
    <w:rsid w:val="009849A8"/>
    <w:rsid w:val="00985AE2"/>
    <w:rsid w:val="00986DD1"/>
    <w:rsid w:val="0098730E"/>
    <w:rsid w:val="00987EE9"/>
    <w:rsid w:val="009963C8"/>
    <w:rsid w:val="009A2F24"/>
    <w:rsid w:val="009A5369"/>
    <w:rsid w:val="009A5BAA"/>
    <w:rsid w:val="009B2E9F"/>
    <w:rsid w:val="009C72F8"/>
    <w:rsid w:val="009D0790"/>
    <w:rsid w:val="009D10A6"/>
    <w:rsid w:val="009E3D21"/>
    <w:rsid w:val="009F351A"/>
    <w:rsid w:val="009F4292"/>
    <w:rsid w:val="00A01D8E"/>
    <w:rsid w:val="00A0266F"/>
    <w:rsid w:val="00A02675"/>
    <w:rsid w:val="00A16642"/>
    <w:rsid w:val="00A275A7"/>
    <w:rsid w:val="00A300AF"/>
    <w:rsid w:val="00A302E9"/>
    <w:rsid w:val="00A316BE"/>
    <w:rsid w:val="00A32900"/>
    <w:rsid w:val="00A360BA"/>
    <w:rsid w:val="00A37DEF"/>
    <w:rsid w:val="00A43ECD"/>
    <w:rsid w:val="00A6242D"/>
    <w:rsid w:val="00A64BE5"/>
    <w:rsid w:val="00A7270F"/>
    <w:rsid w:val="00A75061"/>
    <w:rsid w:val="00A772D9"/>
    <w:rsid w:val="00A81EA5"/>
    <w:rsid w:val="00A84AF7"/>
    <w:rsid w:val="00A85E00"/>
    <w:rsid w:val="00A91DCB"/>
    <w:rsid w:val="00A935F7"/>
    <w:rsid w:val="00A97CDD"/>
    <w:rsid w:val="00AA356D"/>
    <w:rsid w:val="00AA5BD2"/>
    <w:rsid w:val="00AC0864"/>
    <w:rsid w:val="00AC3256"/>
    <w:rsid w:val="00AC372B"/>
    <w:rsid w:val="00AC5F9E"/>
    <w:rsid w:val="00AC62EC"/>
    <w:rsid w:val="00AD6730"/>
    <w:rsid w:val="00AE1513"/>
    <w:rsid w:val="00AE3EBF"/>
    <w:rsid w:val="00AE5BD2"/>
    <w:rsid w:val="00AF0EFE"/>
    <w:rsid w:val="00AF2A6D"/>
    <w:rsid w:val="00B00FDA"/>
    <w:rsid w:val="00B01818"/>
    <w:rsid w:val="00B023F1"/>
    <w:rsid w:val="00B02509"/>
    <w:rsid w:val="00B035A3"/>
    <w:rsid w:val="00B049DD"/>
    <w:rsid w:val="00B06A21"/>
    <w:rsid w:val="00B11512"/>
    <w:rsid w:val="00B12032"/>
    <w:rsid w:val="00B120B8"/>
    <w:rsid w:val="00B1425C"/>
    <w:rsid w:val="00B14D60"/>
    <w:rsid w:val="00B1659F"/>
    <w:rsid w:val="00B24F07"/>
    <w:rsid w:val="00B31170"/>
    <w:rsid w:val="00B33BB7"/>
    <w:rsid w:val="00B34692"/>
    <w:rsid w:val="00B35752"/>
    <w:rsid w:val="00B365B7"/>
    <w:rsid w:val="00B46ABF"/>
    <w:rsid w:val="00B52402"/>
    <w:rsid w:val="00B52E84"/>
    <w:rsid w:val="00B55056"/>
    <w:rsid w:val="00B55329"/>
    <w:rsid w:val="00B615D2"/>
    <w:rsid w:val="00B64814"/>
    <w:rsid w:val="00B64C36"/>
    <w:rsid w:val="00B64E5C"/>
    <w:rsid w:val="00B76114"/>
    <w:rsid w:val="00B8084B"/>
    <w:rsid w:val="00B84FA7"/>
    <w:rsid w:val="00B93C70"/>
    <w:rsid w:val="00B94CDA"/>
    <w:rsid w:val="00BA0872"/>
    <w:rsid w:val="00BA3F08"/>
    <w:rsid w:val="00BA4336"/>
    <w:rsid w:val="00BA60F9"/>
    <w:rsid w:val="00BB2713"/>
    <w:rsid w:val="00BB3FAA"/>
    <w:rsid w:val="00BB4520"/>
    <w:rsid w:val="00BC5C56"/>
    <w:rsid w:val="00BC72F1"/>
    <w:rsid w:val="00BC7517"/>
    <w:rsid w:val="00BE0287"/>
    <w:rsid w:val="00BE426F"/>
    <w:rsid w:val="00BE647F"/>
    <w:rsid w:val="00BE6FC5"/>
    <w:rsid w:val="00BF2756"/>
    <w:rsid w:val="00BF3993"/>
    <w:rsid w:val="00BF7BAF"/>
    <w:rsid w:val="00C01808"/>
    <w:rsid w:val="00C03460"/>
    <w:rsid w:val="00C1011C"/>
    <w:rsid w:val="00C1320B"/>
    <w:rsid w:val="00C13A31"/>
    <w:rsid w:val="00C14483"/>
    <w:rsid w:val="00C16619"/>
    <w:rsid w:val="00C203CB"/>
    <w:rsid w:val="00C209DB"/>
    <w:rsid w:val="00C24EEE"/>
    <w:rsid w:val="00C315DC"/>
    <w:rsid w:val="00C34667"/>
    <w:rsid w:val="00C50043"/>
    <w:rsid w:val="00C539B2"/>
    <w:rsid w:val="00C55D1E"/>
    <w:rsid w:val="00C56B9B"/>
    <w:rsid w:val="00C652C9"/>
    <w:rsid w:val="00C673DD"/>
    <w:rsid w:val="00C70675"/>
    <w:rsid w:val="00C7168F"/>
    <w:rsid w:val="00C7172F"/>
    <w:rsid w:val="00C71F29"/>
    <w:rsid w:val="00C7336A"/>
    <w:rsid w:val="00C76356"/>
    <w:rsid w:val="00C8098E"/>
    <w:rsid w:val="00C8118B"/>
    <w:rsid w:val="00C83890"/>
    <w:rsid w:val="00C87342"/>
    <w:rsid w:val="00C936A7"/>
    <w:rsid w:val="00CA235C"/>
    <w:rsid w:val="00CA4926"/>
    <w:rsid w:val="00CB06B5"/>
    <w:rsid w:val="00CB1FA7"/>
    <w:rsid w:val="00CB34F3"/>
    <w:rsid w:val="00CB4047"/>
    <w:rsid w:val="00CB785B"/>
    <w:rsid w:val="00CC0C12"/>
    <w:rsid w:val="00CC1817"/>
    <w:rsid w:val="00CC5BE7"/>
    <w:rsid w:val="00CC5DD7"/>
    <w:rsid w:val="00CC74FA"/>
    <w:rsid w:val="00CD06F3"/>
    <w:rsid w:val="00CD12EE"/>
    <w:rsid w:val="00CD1AB7"/>
    <w:rsid w:val="00CE2C45"/>
    <w:rsid w:val="00CE364B"/>
    <w:rsid w:val="00CE488F"/>
    <w:rsid w:val="00CE5352"/>
    <w:rsid w:val="00CE57FC"/>
    <w:rsid w:val="00CE5CEB"/>
    <w:rsid w:val="00CF1261"/>
    <w:rsid w:val="00CF1266"/>
    <w:rsid w:val="00CF2045"/>
    <w:rsid w:val="00CF2F35"/>
    <w:rsid w:val="00CF47CA"/>
    <w:rsid w:val="00CF6490"/>
    <w:rsid w:val="00CF66BA"/>
    <w:rsid w:val="00CF6723"/>
    <w:rsid w:val="00CF697D"/>
    <w:rsid w:val="00CF6E1D"/>
    <w:rsid w:val="00CF6F68"/>
    <w:rsid w:val="00D06F99"/>
    <w:rsid w:val="00D076EB"/>
    <w:rsid w:val="00D11335"/>
    <w:rsid w:val="00D14504"/>
    <w:rsid w:val="00D21718"/>
    <w:rsid w:val="00D220D9"/>
    <w:rsid w:val="00D27D71"/>
    <w:rsid w:val="00D40AE0"/>
    <w:rsid w:val="00D418A4"/>
    <w:rsid w:val="00D421DC"/>
    <w:rsid w:val="00D46087"/>
    <w:rsid w:val="00D51791"/>
    <w:rsid w:val="00D5179C"/>
    <w:rsid w:val="00D57AEC"/>
    <w:rsid w:val="00D64850"/>
    <w:rsid w:val="00D6514D"/>
    <w:rsid w:val="00D661EC"/>
    <w:rsid w:val="00D74E8C"/>
    <w:rsid w:val="00D76687"/>
    <w:rsid w:val="00D76E8B"/>
    <w:rsid w:val="00D80CF0"/>
    <w:rsid w:val="00D8300E"/>
    <w:rsid w:val="00D92DB9"/>
    <w:rsid w:val="00D96495"/>
    <w:rsid w:val="00DA130E"/>
    <w:rsid w:val="00DA1498"/>
    <w:rsid w:val="00DA1938"/>
    <w:rsid w:val="00DA5A28"/>
    <w:rsid w:val="00DA702A"/>
    <w:rsid w:val="00DB0B87"/>
    <w:rsid w:val="00DB0CC5"/>
    <w:rsid w:val="00DC021C"/>
    <w:rsid w:val="00DC58AD"/>
    <w:rsid w:val="00DD27E7"/>
    <w:rsid w:val="00DD5002"/>
    <w:rsid w:val="00DE4238"/>
    <w:rsid w:val="00DE4DC9"/>
    <w:rsid w:val="00DE679B"/>
    <w:rsid w:val="00E01940"/>
    <w:rsid w:val="00E02E1A"/>
    <w:rsid w:val="00E12016"/>
    <w:rsid w:val="00E17253"/>
    <w:rsid w:val="00E21E91"/>
    <w:rsid w:val="00E31315"/>
    <w:rsid w:val="00E36AE4"/>
    <w:rsid w:val="00E412C2"/>
    <w:rsid w:val="00E41F03"/>
    <w:rsid w:val="00E5015E"/>
    <w:rsid w:val="00E50D09"/>
    <w:rsid w:val="00E50E44"/>
    <w:rsid w:val="00E529FA"/>
    <w:rsid w:val="00E56232"/>
    <w:rsid w:val="00E57659"/>
    <w:rsid w:val="00E65041"/>
    <w:rsid w:val="00E6719C"/>
    <w:rsid w:val="00E67E69"/>
    <w:rsid w:val="00E73866"/>
    <w:rsid w:val="00E764D1"/>
    <w:rsid w:val="00E80647"/>
    <w:rsid w:val="00E811FE"/>
    <w:rsid w:val="00E82207"/>
    <w:rsid w:val="00E83EDF"/>
    <w:rsid w:val="00E84C04"/>
    <w:rsid w:val="00E84E05"/>
    <w:rsid w:val="00EA34F4"/>
    <w:rsid w:val="00EA4E9C"/>
    <w:rsid w:val="00EA786C"/>
    <w:rsid w:val="00EA7FD6"/>
    <w:rsid w:val="00EB124E"/>
    <w:rsid w:val="00EB42BC"/>
    <w:rsid w:val="00EB5417"/>
    <w:rsid w:val="00EB5AD0"/>
    <w:rsid w:val="00EC104D"/>
    <w:rsid w:val="00ED0174"/>
    <w:rsid w:val="00EE0BAA"/>
    <w:rsid w:val="00EE7F29"/>
    <w:rsid w:val="00EF262C"/>
    <w:rsid w:val="00EF7F67"/>
    <w:rsid w:val="00F0032E"/>
    <w:rsid w:val="00F03DBE"/>
    <w:rsid w:val="00F12507"/>
    <w:rsid w:val="00F16D7E"/>
    <w:rsid w:val="00F23FDD"/>
    <w:rsid w:val="00F2586D"/>
    <w:rsid w:val="00F263F1"/>
    <w:rsid w:val="00F31A0F"/>
    <w:rsid w:val="00F34568"/>
    <w:rsid w:val="00F35B66"/>
    <w:rsid w:val="00F46B85"/>
    <w:rsid w:val="00F52B61"/>
    <w:rsid w:val="00F530D6"/>
    <w:rsid w:val="00F55EAA"/>
    <w:rsid w:val="00F56BFD"/>
    <w:rsid w:val="00F576BF"/>
    <w:rsid w:val="00F76642"/>
    <w:rsid w:val="00F77109"/>
    <w:rsid w:val="00F830E7"/>
    <w:rsid w:val="00F866DA"/>
    <w:rsid w:val="00F91894"/>
    <w:rsid w:val="00F95305"/>
    <w:rsid w:val="00F97647"/>
    <w:rsid w:val="00FA091F"/>
    <w:rsid w:val="00FA43DC"/>
    <w:rsid w:val="00FA72EC"/>
    <w:rsid w:val="00FB0552"/>
    <w:rsid w:val="00FB2357"/>
    <w:rsid w:val="00FB7660"/>
    <w:rsid w:val="00FC643A"/>
    <w:rsid w:val="00FC6C22"/>
    <w:rsid w:val="00FD0050"/>
    <w:rsid w:val="00FD3A0C"/>
    <w:rsid w:val="00FD4259"/>
    <w:rsid w:val="00FE39EC"/>
    <w:rsid w:val="00FE6003"/>
    <w:rsid w:val="00FF08C0"/>
    <w:rsid w:val="00FF59EC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cc092f"/>
    </o:shapedefaults>
    <o:shapelayout v:ext="edit">
      <o:idmap v:ext="edit" data="1"/>
    </o:shapelayout>
  </w:shapeDefaults>
  <w:decimalSymbol w:val=","/>
  <w:listSeparator w:val=";"/>
  <w14:docId w14:val="479AA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BF"/>
    <w:pPr>
      <w:keepNext/>
    </w:pPr>
    <w:rPr>
      <w:rFonts w:ascii="Gill Sans MT" w:hAnsi="Gill Sans MT"/>
    </w:rPr>
  </w:style>
  <w:style w:type="paragraph" w:styleId="Titre1">
    <w:name w:val="heading 1"/>
    <w:basedOn w:val="Normal"/>
    <w:next w:val="Normal"/>
    <w:qFormat/>
    <w:pPr>
      <w:jc w:val="center"/>
      <w:outlineLvl w:val="0"/>
    </w:pPr>
    <w:rPr>
      <w:b/>
      <w:bCs/>
      <w:sz w:val="16"/>
      <w:szCs w:val="16"/>
    </w:rPr>
  </w:style>
  <w:style w:type="paragraph" w:styleId="Titre2">
    <w:name w:val="heading 2"/>
    <w:basedOn w:val="Normal"/>
    <w:next w:val="Normal"/>
    <w:qFormat/>
    <w:pPr>
      <w:jc w:val="center"/>
      <w:outlineLvl w:val="1"/>
    </w:p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smallCaps/>
    </w:rPr>
  </w:style>
  <w:style w:type="paragraph" w:styleId="Titre4">
    <w:name w:val="heading 4"/>
    <w:basedOn w:val="Normal"/>
    <w:next w:val="Normal"/>
    <w:qFormat/>
    <w:pPr>
      <w:spacing w:before="240" w:after="6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jc w:val="center"/>
      <w:outlineLvl w:val="4"/>
    </w:pPr>
    <w:rPr>
      <w:b/>
      <w:bCs/>
      <w:smallCaps/>
    </w:rPr>
  </w:style>
  <w:style w:type="paragraph" w:styleId="Titre6">
    <w:name w:val="heading 6"/>
    <w:basedOn w:val="Normal"/>
    <w:next w:val="Normal"/>
    <w:qFormat/>
    <w:pPr>
      <w:outlineLvl w:val="5"/>
    </w:pPr>
    <w:rPr>
      <w:smallCaps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pPr>
      <w:jc w:val="center"/>
      <w:outlineLvl w:val="8"/>
    </w:pPr>
    <w:rPr>
      <w:i/>
      <w:iCs/>
      <w:snapToGrid w:val="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i/>
      <w:iCs/>
      <w:sz w:val="10"/>
      <w:szCs w:val="1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framePr w:hSpace="142" w:vSpace="142" w:wrap="around" w:vAnchor="text" w:hAnchor="text" w:y="1"/>
    </w:pPr>
  </w:style>
  <w:style w:type="paragraph" w:styleId="Retraitcorpsdetexte">
    <w:name w:val="Body Text Indent"/>
    <w:basedOn w:val="Normal"/>
    <w:pPr>
      <w:jc w:val="center"/>
    </w:pPr>
    <w:rPr>
      <w:b/>
      <w:bCs/>
      <w:sz w:val="16"/>
      <w:szCs w:val="16"/>
      <w:lang w:val="en-US"/>
    </w:rPr>
  </w:style>
  <w:style w:type="paragraph" w:styleId="TM1">
    <w:name w:val="toc 1"/>
    <w:basedOn w:val="Normal"/>
    <w:next w:val="Normal"/>
    <w:autoRedefine/>
    <w:semiHidden/>
    <w:rsid w:val="008809CC"/>
    <w:pPr>
      <w:tabs>
        <w:tab w:val="right" w:leader="dot" w:pos="9923"/>
      </w:tabs>
      <w:spacing w:before="40" w:after="120"/>
    </w:pPr>
    <w:rPr>
      <w:b/>
      <w:bCs/>
      <w:caps/>
      <w:sz w:val="24"/>
    </w:rPr>
  </w:style>
  <w:style w:type="paragraph" w:styleId="Retraitcorpsdetexte2">
    <w:name w:val="Body Text Indent 2"/>
    <w:basedOn w:val="Normal"/>
  </w:style>
  <w:style w:type="paragraph" w:styleId="Corpsdetexte2">
    <w:name w:val="Body Text 2"/>
    <w:basedOn w:val="Normal"/>
    <w:pPr>
      <w:spacing w:after="120" w:line="480" w:lineRule="auto"/>
    </w:pPr>
    <w:rPr>
      <w:sz w:val="16"/>
      <w:szCs w:val="16"/>
    </w:rPr>
  </w:style>
  <w:style w:type="character" w:styleId="lev">
    <w:name w:val="Strong"/>
    <w:qFormat/>
    <w:rPr>
      <w:rFonts w:ascii="Verdana" w:hAnsi="Verdana"/>
      <w:b/>
      <w:bCs/>
    </w:rPr>
  </w:style>
  <w:style w:type="character" w:styleId="Lienhypertexte">
    <w:name w:val="Hyperlink"/>
    <w:rPr>
      <w:rFonts w:ascii="Verdana" w:hAnsi="Verdana"/>
      <w:color w:val="0000FF"/>
      <w:u w:val="single"/>
    </w:rPr>
  </w:style>
  <w:style w:type="character" w:styleId="Lienhypertextesuivivisit">
    <w:name w:val="FollowedHyperlink"/>
    <w:rPr>
      <w:rFonts w:ascii="Verdana" w:hAnsi="Verdana"/>
      <w:color w:val="800080"/>
      <w:u w:val="single"/>
    </w:rPr>
  </w:style>
  <w:style w:type="character" w:styleId="Numrodeligne">
    <w:name w:val="line number"/>
    <w:rPr>
      <w:rFonts w:ascii="Verdana" w:hAnsi="Verdana"/>
    </w:rPr>
  </w:style>
  <w:style w:type="character" w:styleId="Numrodepage">
    <w:name w:val="page number"/>
    <w:rPr>
      <w:rFonts w:ascii="Verdana" w:hAnsi="Verdana"/>
    </w:rPr>
  </w:style>
  <w:style w:type="paragraph" w:customStyle="1" w:styleId="Style1">
    <w:name w:val="Style1"/>
    <w:basedOn w:val="Normal"/>
    <w:rsid w:val="001E681C"/>
    <w:pPr>
      <w:numPr>
        <w:numId w:val="23"/>
      </w:numPr>
      <w:spacing w:after="120"/>
      <w:ind w:left="426" w:hanging="426"/>
    </w:pPr>
    <w:rPr>
      <w:b/>
      <w:bCs/>
      <w:color w:val="004EBC"/>
      <w:sz w:val="24"/>
    </w:rPr>
  </w:style>
  <w:style w:type="paragraph" w:customStyle="1" w:styleId="Style2">
    <w:name w:val="Style2"/>
    <w:basedOn w:val="Style1"/>
    <w:rsid w:val="005566E7"/>
    <w:pPr>
      <w:numPr>
        <w:ilvl w:val="1"/>
      </w:numPr>
      <w:ind w:left="567" w:hanging="567"/>
    </w:pPr>
    <w:rPr>
      <w:snapToGrid w:val="0"/>
      <w:color w:val="55BAB7"/>
      <w:sz w:val="22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Titreindex">
    <w:name w:val="index heading"/>
    <w:basedOn w:val="Normal"/>
    <w:next w:val="Index1"/>
    <w:semiHidden/>
    <w:rPr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customStyle="1" w:styleId="Style3">
    <w:name w:val="Style3"/>
    <w:basedOn w:val="Style2"/>
    <w:rsid w:val="009313C2"/>
    <w:pPr>
      <w:numPr>
        <w:ilvl w:val="2"/>
      </w:numPr>
      <w:ind w:left="709" w:hanging="709"/>
    </w:pPr>
    <w:rPr>
      <w:color w:val="6D6E65"/>
      <w:sz w:val="20"/>
    </w:rPr>
  </w:style>
  <w:style w:type="paragraph" w:customStyle="1" w:styleId="StyleA">
    <w:name w:val="StyleA"/>
    <w:basedOn w:val="Style1"/>
    <w:autoRedefine/>
    <w:rPr>
      <w:smallCaps/>
      <w:u w:val="single"/>
    </w:rPr>
  </w:style>
  <w:style w:type="paragraph" w:customStyle="1" w:styleId="StyleB">
    <w:name w:val="StyleB"/>
    <w:basedOn w:val="Style2"/>
    <w:autoRedefine/>
  </w:style>
  <w:style w:type="paragraph" w:customStyle="1" w:styleId="StyleC">
    <w:name w:val="StyleC"/>
    <w:basedOn w:val="Style3"/>
    <w:autoRedefine/>
  </w:style>
  <w:style w:type="paragraph" w:customStyle="1" w:styleId="StyleD">
    <w:name w:val="StyleD"/>
    <w:basedOn w:val="Style3"/>
    <w:autoRedefine/>
    <w:rPr>
      <w:b w:val="0"/>
      <w:bCs w:val="0"/>
      <w:u w:val="single"/>
    </w:rPr>
  </w:style>
  <w:style w:type="paragraph" w:styleId="TM2">
    <w:name w:val="toc 2"/>
    <w:basedOn w:val="Normal"/>
    <w:next w:val="Normal"/>
    <w:autoRedefine/>
    <w:semiHidden/>
    <w:rsid w:val="00CF6F68"/>
    <w:pPr>
      <w:tabs>
        <w:tab w:val="right" w:leader="dot" w:pos="9923"/>
      </w:tabs>
      <w:spacing w:after="60"/>
      <w:ind w:left="357"/>
    </w:pPr>
    <w:rPr>
      <w:sz w:val="22"/>
    </w:rPr>
  </w:style>
  <w:style w:type="paragraph" w:styleId="TM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M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  <w:szCs w:val="18"/>
    </w:rPr>
  </w:style>
  <w:style w:type="table" w:styleId="Grilledutableau">
    <w:name w:val="Table Grid"/>
    <w:basedOn w:val="TableauNormal"/>
    <w:rsid w:val="00795056"/>
    <w:pPr>
      <w:keepNext/>
      <w:spacing w:before="60"/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rsid w:val="008942AC"/>
    <w:pPr>
      <w:spacing w:after="120"/>
    </w:pPr>
    <w:rPr>
      <w:sz w:val="16"/>
      <w:szCs w:val="16"/>
    </w:rPr>
  </w:style>
  <w:style w:type="character" w:styleId="Appelnotedebasdep">
    <w:name w:val="footnote reference"/>
    <w:semiHidden/>
    <w:rsid w:val="00857372"/>
    <w:rPr>
      <w:vertAlign w:val="superscript"/>
    </w:rPr>
  </w:style>
  <w:style w:type="paragraph" w:styleId="Notedebasdepage">
    <w:name w:val="footnote text"/>
    <w:basedOn w:val="Normal"/>
    <w:semiHidden/>
    <w:rsid w:val="00857372"/>
    <w:pPr>
      <w:keepNext w:val="0"/>
    </w:pPr>
    <w:rPr>
      <w:rFonts w:ascii="Times New Roman" w:hAnsi="Times New Roman"/>
    </w:rPr>
  </w:style>
  <w:style w:type="paragraph" w:customStyle="1" w:styleId="StyleGrasSoulignementCentr">
    <w:name w:val="Style Gras Soulignement  Centré"/>
    <w:basedOn w:val="Normal"/>
    <w:rsid w:val="00100750"/>
    <w:pPr>
      <w:spacing w:after="240"/>
      <w:jc w:val="center"/>
    </w:pPr>
    <w:rPr>
      <w:rFonts w:ascii="Arial" w:hAnsi="Arial"/>
      <w:b/>
      <w:bCs/>
      <w:u w:val="single"/>
    </w:rPr>
  </w:style>
  <w:style w:type="paragraph" w:customStyle="1" w:styleId="StyleStyle1Gauche0cm">
    <w:name w:val="Style Style1 + Gauche :  0 cm"/>
    <w:basedOn w:val="Style1"/>
    <w:rsid w:val="00476BB7"/>
    <w:rPr>
      <w:rFonts w:ascii="Arial" w:hAnsi="Arial"/>
      <w:sz w:val="18"/>
    </w:rPr>
  </w:style>
  <w:style w:type="paragraph" w:customStyle="1" w:styleId="StyleStyle1Gauche0cm1">
    <w:name w:val="Style Style1 + Gauche :  0 cm1"/>
    <w:basedOn w:val="Style1"/>
    <w:rsid w:val="00476BB7"/>
    <w:rPr>
      <w:rFonts w:ascii="Arial" w:hAnsi="Arial"/>
      <w:sz w:val="18"/>
    </w:rPr>
  </w:style>
  <w:style w:type="paragraph" w:customStyle="1" w:styleId="StyleStyle2Premireligne135cm">
    <w:name w:val="Style Style2 + Première ligne : 135 cm"/>
    <w:basedOn w:val="Style2"/>
    <w:rsid w:val="008809CC"/>
    <w:pPr>
      <w:ind w:firstLine="766"/>
    </w:pPr>
  </w:style>
  <w:style w:type="paragraph" w:customStyle="1" w:styleId="StyleStyle2Premireligne135cm1">
    <w:name w:val="Style Style2 + Première ligne : 135 cm1"/>
    <w:basedOn w:val="Style2"/>
    <w:rsid w:val="008809CC"/>
    <w:pPr>
      <w:ind w:firstLine="766"/>
    </w:pPr>
  </w:style>
  <w:style w:type="paragraph" w:styleId="Titre">
    <w:name w:val="Title"/>
    <w:basedOn w:val="Normal"/>
    <w:qFormat/>
    <w:rsid w:val="008F2A2E"/>
    <w:pPr>
      <w:keepNext w:val="0"/>
      <w:jc w:val="center"/>
    </w:pPr>
    <w:rPr>
      <w:rFonts w:ascii="Arial" w:hAnsi="Arial"/>
      <w:b/>
      <w:iCs/>
      <w:sz w:val="22"/>
      <w:u w:val="single"/>
    </w:rPr>
  </w:style>
  <w:style w:type="paragraph" w:styleId="Textedebulles">
    <w:name w:val="Balloon Text"/>
    <w:basedOn w:val="Normal"/>
    <w:link w:val="TextedebullesCar"/>
    <w:rsid w:val="007E23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23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59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735862"/>
    <w:rPr>
      <w:rFonts w:ascii="Gill Sans MT" w:hAnsi="Gill Sans MT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BF"/>
    <w:pPr>
      <w:keepNext/>
    </w:pPr>
    <w:rPr>
      <w:rFonts w:ascii="Gill Sans MT" w:hAnsi="Gill Sans MT"/>
    </w:rPr>
  </w:style>
  <w:style w:type="paragraph" w:styleId="Titre1">
    <w:name w:val="heading 1"/>
    <w:basedOn w:val="Normal"/>
    <w:next w:val="Normal"/>
    <w:qFormat/>
    <w:pPr>
      <w:jc w:val="center"/>
      <w:outlineLvl w:val="0"/>
    </w:pPr>
    <w:rPr>
      <w:b/>
      <w:bCs/>
      <w:sz w:val="16"/>
      <w:szCs w:val="16"/>
    </w:rPr>
  </w:style>
  <w:style w:type="paragraph" w:styleId="Titre2">
    <w:name w:val="heading 2"/>
    <w:basedOn w:val="Normal"/>
    <w:next w:val="Normal"/>
    <w:qFormat/>
    <w:pPr>
      <w:jc w:val="center"/>
      <w:outlineLvl w:val="1"/>
    </w:p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smallCaps/>
    </w:rPr>
  </w:style>
  <w:style w:type="paragraph" w:styleId="Titre4">
    <w:name w:val="heading 4"/>
    <w:basedOn w:val="Normal"/>
    <w:next w:val="Normal"/>
    <w:qFormat/>
    <w:pPr>
      <w:spacing w:before="240" w:after="6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jc w:val="center"/>
      <w:outlineLvl w:val="4"/>
    </w:pPr>
    <w:rPr>
      <w:b/>
      <w:bCs/>
      <w:smallCaps/>
    </w:rPr>
  </w:style>
  <w:style w:type="paragraph" w:styleId="Titre6">
    <w:name w:val="heading 6"/>
    <w:basedOn w:val="Normal"/>
    <w:next w:val="Normal"/>
    <w:qFormat/>
    <w:pPr>
      <w:outlineLvl w:val="5"/>
    </w:pPr>
    <w:rPr>
      <w:smallCaps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pPr>
      <w:jc w:val="center"/>
      <w:outlineLvl w:val="8"/>
    </w:pPr>
    <w:rPr>
      <w:i/>
      <w:iCs/>
      <w:snapToGrid w:val="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i/>
      <w:iCs/>
      <w:sz w:val="10"/>
      <w:szCs w:val="1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framePr w:hSpace="142" w:vSpace="142" w:wrap="around" w:vAnchor="text" w:hAnchor="text" w:y="1"/>
    </w:pPr>
  </w:style>
  <w:style w:type="paragraph" w:styleId="Retraitcorpsdetexte">
    <w:name w:val="Body Text Indent"/>
    <w:basedOn w:val="Normal"/>
    <w:pPr>
      <w:jc w:val="center"/>
    </w:pPr>
    <w:rPr>
      <w:b/>
      <w:bCs/>
      <w:sz w:val="16"/>
      <w:szCs w:val="16"/>
      <w:lang w:val="en-US"/>
    </w:rPr>
  </w:style>
  <w:style w:type="paragraph" w:styleId="TM1">
    <w:name w:val="toc 1"/>
    <w:basedOn w:val="Normal"/>
    <w:next w:val="Normal"/>
    <w:autoRedefine/>
    <w:semiHidden/>
    <w:rsid w:val="008809CC"/>
    <w:pPr>
      <w:tabs>
        <w:tab w:val="right" w:leader="dot" w:pos="9923"/>
      </w:tabs>
      <w:spacing w:before="40" w:after="120"/>
    </w:pPr>
    <w:rPr>
      <w:b/>
      <w:bCs/>
      <w:caps/>
      <w:sz w:val="24"/>
    </w:rPr>
  </w:style>
  <w:style w:type="paragraph" w:styleId="Retraitcorpsdetexte2">
    <w:name w:val="Body Text Indent 2"/>
    <w:basedOn w:val="Normal"/>
  </w:style>
  <w:style w:type="paragraph" w:styleId="Corpsdetexte2">
    <w:name w:val="Body Text 2"/>
    <w:basedOn w:val="Normal"/>
    <w:pPr>
      <w:spacing w:after="120" w:line="480" w:lineRule="auto"/>
    </w:pPr>
    <w:rPr>
      <w:sz w:val="16"/>
      <w:szCs w:val="16"/>
    </w:rPr>
  </w:style>
  <w:style w:type="character" w:styleId="lev">
    <w:name w:val="Strong"/>
    <w:qFormat/>
    <w:rPr>
      <w:rFonts w:ascii="Verdana" w:hAnsi="Verdana"/>
      <w:b/>
      <w:bCs/>
    </w:rPr>
  </w:style>
  <w:style w:type="character" w:styleId="Lienhypertexte">
    <w:name w:val="Hyperlink"/>
    <w:rPr>
      <w:rFonts w:ascii="Verdana" w:hAnsi="Verdana"/>
      <w:color w:val="0000FF"/>
      <w:u w:val="single"/>
    </w:rPr>
  </w:style>
  <w:style w:type="character" w:styleId="Lienhypertextesuivivisit">
    <w:name w:val="FollowedHyperlink"/>
    <w:rPr>
      <w:rFonts w:ascii="Verdana" w:hAnsi="Verdana"/>
      <w:color w:val="800080"/>
      <w:u w:val="single"/>
    </w:rPr>
  </w:style>
  <w:style w:type="character" w:styleId="Numrodeligne">
    <w:name w:val="line number"/>
    <w:rPr>
      <w:rFonts w:ascii="Verdana" w:hAnsi="Verdana"/>
    </w:rPr>
  </w:style>
  <w:style w:type="character" w:styleId="Numrodepage">
    <w:name w:val="page number"/>
    <w:rPr>
      <w:rFonts w:ascii="Verdana" w:hAnsi="Verdana"/>
    </w:rPr>
  </w:style>
  <w:style w:type="paragraph" w:customStyle="1" w:styleId="Style1">
    <w:name w:val="Style1"/>
    <w:basedOn w:val="Normal"/>
    <w:rsid w:val="001E681C"/>
    <w:pPr>
      <w:numPr>
        <w:numId w:val="23"/>
      </w:numPr>
      <w:spacing w:after="120"/>
      <w:ind w:left="426" w:hanging="426"/>
    </w:pPr>
    <w:rPr>
      <w:b/>
      <w:bCs/>
      <w:color w:val="004EBC"/>
      <w:sz w:val="24"/>
    </w:rPr>
  </w:style>
  <w:style w:type="paragraph" w:customStyle="1" w:styleId="Style2">
    <w:name w:val="Style2"/>
    <w:basedOn w:val="Style1"/>
    <w:rsid w:val="005566E7"/>
    <w:pPr>
      <w:numPr>
        <w:ilvl w:val="1"/>
      </w:numPr>
      <w:ind w:left="567" w:hanging="567"/>
    </w:pPr>
    <w:rPr>
      <w:snapToGrid w:val="0"/>
      <w:color w:val="55BAB7"/>
      <w:sz w:val="22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Titreindex">
    <w:name w:val="index heading"/>
    <w:basedOn w:val="Normal"/>
    <w:next w:val="Index1"/>
    <w:semiHidden/>
    <w:rPr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customStyle="1" w:styleId="Style3">
    <w:name w:val="Style3"/>
    <w:basedOn w:val="Style2"/>
    <w:rsid w:val="009313C2"/>
    <w:pPr>
      <w:numPr>
        <w:ilvl w:val="2"/>
      </w:numPr>
      <w:ind w:left="709" w:hanging="709"/>
    </w:pPr>
    <w:rPr>
      <w:color w:val="6D6E65"/>
      <w:sz w:val="20"/>
    </w:rPr>
  </w:style>
  <w:style w:type="paragraph" w:customStyle="1" w:styleId="StyleA">
    <w:name w:val="StyleA"/>
    <w:basedOn w:val="Style1"/>
    <w:autoRedefine/>
    <w:rPr>
      <w:smallCaps/>
      <w:u w:val="single"/>
    </w:rPr>
  </w:style>
  <w:style w:type="paragraph" w:customStyle="1" w:styleId="StyleB">
    <w:name w:val="StyleB"/>
    <w:basedOn w:val="Style2"/>
    <w:autoRedefine/>
  </w:style>
  <w:style w:type="paragraph" w:customStyle="1" w:styleId="StyleC">
    <w:name w:val="StyleC"/>
    <w:basedOn w:val="Style3"/>
    <w:autoRedefine/>
  </w:style>
  <w:style w:type="paragraph" w:customStyle="1" w:styleId="StyleD">
    <w:name w:val="StyleD"/>
    <w:basedOn w:val="Style3"/>
    <w:autoRedefine/>
    <w:rPr>
      <w:b w:val="0"/>
      <w:bCs w:val="0"/>
      <w:u w:val="single"/>
    </w:rPr>
  </w:style>
  <w:style w:type="paragraph" w:styleId="TM2">
    <w:name w:val="toc 2"/>
    <w:basedOn w:val="Normal"/>
    <w:next w:val="Normal"/>
    <w:autoRedefine/>
    <w:semiHidden/>
    <w:rsid w:val="00CF6F68"/>
    <w:pPr>
      <w:tabs>
        <w:tab w:val="right" w:leader="dot" w:pos="9923"/>
      </w:tabs>
      <w:spacing w:after="60"/>
      <w:ind w:left="357"/>
    </w:pPr>
    <w:rPr>
      <w:sz w:val="22"/>
    </w:rPr>
  </w:style>
  <w:style w:type="paragraph" w:styleId="TM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M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  <w:szCs w:val="18"/>
    </w:rPr>
  </w:style>
  <w:style w:type="table" w:styleId="Grilledutableau">
    <w:name w:val="Table Grid"/>
    <w:basedOn w:val="TableauNormal"/>
    <w:rsid w:val="00795056"/>
    <w:pPr>
      <w:keepNext/>
      <w:spacing w:before="60"/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rsid w:val="008942AC"/>
    <w:pPr>
      <w:spacing w:after="120"/>
    </w:pPr>
    <w:rPr>
      <w:sz w:val="16"/>
      <w:szCs w:val="16"/>
    </w:rPr>
  </w:style>
  <w:style w:type="character" w:styleId="Appelnotedebasdep">
    <w:name w:val="footnote reference"/>
    <w:semiHidden/>
    <w:rsid w:val="00857372"/>
    <w:rPr>
      <w:vertAlign w:val="superscript"/>
    </w:rPr>
  </w:style>
  <w:style w:type="paragraph" w:styleId="Notedebasdepage">
    <w:name w:val="footnote text"/>
    <w:basedOn w:val="Normal"/>
    <w:semiHidden/>
    <w:rsid w:val="00857372"/>
    <w:pPr>
      <w:keepNext w:val="0"/>
    </w:pPr>
    <w:rPr>
      <w:rFonts w:ascii="Times New Roman" w:hAnsi="Times New Roman"/>
    </w:rPr>
  </w:style>
  <w:style w:type="paragraph" w:customStyle="1" w:styleId="StyleGrasSoulignementCentr">
    <w:name w:val="Style Gras Soulignement  Centré"/>
    <w:basedOn w:val="Normal"/>
    <w:rsid w:val="00100750"/>
    <w:pPr>
      <w:spacing w:after="240"/>
      <w:jc w:val="center"/>
    </w:pPr>
    <w:rPr>
      <w:rFonts w:ascii="Arial" w:hAnsi="Arial"/>
      <w:b/>
      <w:bCs/>
      <w:u w:val="single"/>
    </w:rPr>
  </w:style>
  <w:style w:type="paragraph" w:customStyle="1" w:styleId="StyleStyle1Gauche0cm">
    <w:name w:val="Style Style1 + Gauche :  0 cm"/>
    <w:basedOn w:val="Style1"/>
    <w:rsid w:val="00476BB7"/>
    <w:rPr>
      <w:rFonts w:ascii="Arial" w:hAnsi="Arial"/>
      <w:sz w:val="18"/>
    </w:rPr>
  </w:style>
  <w:style w:type="paragraph" w:customStyle="1" w:styleId="StyleStyle1Gauche0cm1">
    <w:name w:val="Style Style1 + Gauche :  0 cm1"/>
    <w:basedOn w:val="Style1"/>
    <w:rsid w:val="00476BB7"/>
    <w:rPr>
      <w:rFonts w:ascii="Arial" w:hAnsi="Arial"/>
      <w:sz w:val="18"/>
    </w:rPr>
  </w:style>
  <w:style w:type="paragraph" w:customStyle="1" w:styleId="StyleStyle2Premireligne135cm">
    <w:name w:val="Style Style2 + Première ligne : 135 cm"/>
    <w:basedOn w:val="Style2"/>
    <w:rsid w:val="008809CC"/>
    <w:pPr>
      <w:ind w:firstLine="766"/>
    </w:pPr>
  </w:style>
  <w:style w:type="paragraph" w:customStyle="1" w:styleId="StyleStyle2Premireligne135cm1">
    <w:name w:val="Style Style2 + Première ligne : 135 cm1"/>
    <w:basedOn w:val="Style2"/>
    <w:rsid w:val="008809CC"/>
    <w:pPr>
      <w:ind w:firstLine="766"/>
    </w:pPr>
  </w:style>
  <w:style w:type="paragraph" w:styleId="Titre">
    <w:name w:val="Title"/>
    <w:basedOn w:val="Normal"/>
    <w:qFormat/>
    <w:rsid w:val="008F2A2E"/>
    <w:pPr>
      <w:keepNext w:val="0"/>
      <w:jc w:val="center"/>
    </w:pPr>
    <w:rPr>
      <w:rFonts w:ascii="Arial" w:hAnsi="Arial"/>
      <w:b/>
      <w:iCs/>
      <w:sz w:val="22"/>
      <w:u w:val="single"/>
    </w:rPr>
  </w:style>
  <w:style w:type="paragraph" w:styleId="Textedebulles">
    <w:name w:val="Balloon Text"/>
    <w:basedOn w:val="Normal"/>
    <w:link w:val="TextedebullesCar"/>
    <w:rsid w:val="007E23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23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59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735862"/>
    <w:rPr>
      <w:rFonts w:ascii="Gill Sans MT" w:hAnsi="Gill Sans MT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5ED1-DFE9-4534-8C01-3051A630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C. H.William Morey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luneau</dc:creator>
  <cp:lastModifiedBy>Davidian</cp:lastModifiedBy>
  <cp:revision>27</cp:revision>
  <cp:lastPrinted>2021-03-24T13:48:00Z</cp:lastPrinted>
  <dcterms:created xsi:type="dcterms:W3CDTF">2019-12-11T14:47:00Z</dcterms:created>
  <dcterms:modified xsi:type="dcterms:W3CDTF">2021-03-24T13:48:00Z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